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70rk9rab3dln" w:id="0"/>
      <w:bookmarkEnd w:id="0"/>
      <w:r w:rsidDel="00000000" w:rsidR="00000000" w:rsidRPr="00000000">
        <w:rPr>
          <w:rtl w:val="0"/>
        </w:rPr>
        <w:t xml:space="preserve">Трейл-кросс-забег Анапа—Сукко—Абрау-Дюрсо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iixd00gth1mm" w:id="1"/>
      <w:bookmarkEnd w:id="1"/>
      <w:r w:rsidDel="00000000" w:rsidR="00000000" w:rsidRPr="00000000">
        <w:rPr>
          <w:rtl w:val="0"/>
        </w:rPr>
        <w:t xml:space="preserve">Положение о проведении забега с элементами кросса, трейла и горного бега на дистанциях 17, 39 и 56 км. 16 октября 2016 года, 9:00.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cyniudt2di96" w:id="2"/>
      <w:bookmarkEnd w:id="2"/>
      <w:r w:rsidDel="00000000" w:rsidR="00000000" w:rsidRPr="00000000">
        <w:rPr>
          <w:rtl w:val="0"/>
        </w:rPr>
        <w:t xml:space="preserve">§1. Организация, цели и задачи соревнований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Общее руководство осуществляет компания «3спорт»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Цели и задачи: популяризация трейловых забегов среди любителей бега; проведение соревнований на нестандартной дистанции, в условиях меняющегося рельефа и покрытия трассы;  выявление сильнейших спортсменов на длинных и сверхмарафонских дистанциях.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33rgyby2zxz" w:id="3"/>
      <w:bookmarkEnd w:id="3"/>
      <w:r w:rsidDel="00000000" w:rsidR="00000000" w:rsidRPr="00000000">
        <w:rPr>
          <w:rtl w:val="0"/>
        </w:rPr>
        <w:t xml:space="preserve">§2. Трасса. Старт. Финиш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Трасса соревнований проходит по асфальту, грунту и бездорожью от Анапы (пл. Театральная) до Абрау-Дюрсо (Промышленная улица, 19) через Сукко (Приморская улица) и составляет 56 км.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2qu7jgf71ign" w:id="4"/>
      <w:bookmarkEnd w:id="4"/>
      <w:r w:rsidDel="00000000" w:rsidR="00000000" w:rsidRPr="00000000">
        <w:rPr>
          <w:rtl w:val="0"/>
        </w:rPr>
        <w:t xml:space="preserve">Дополнительные дистанции: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Анапа—Сукко: 17 км;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Сукко—Абрау-Дюрсо: 39 км;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Эстафета (17+39) км (два участника независимо от пола);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Открытый забег для всех желающих 4 км без награждения и учета времени (финиш в месте старта)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В стартовом городке располагаются помещение для регистрации участников, раздевалки,  камера хранения. Недалеко от зоны старта находятся туалеты.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На трассе забега будут расположены пункты питания с водой, изотоником, гелем, бананами. Пункты питания расположены с периодичностью 4-6 км</w:t>
      </w:r>
    </w:p>
    <w:tbl>
      <w:tblPr>
        <w:tblStyle w:val="Table1"/>
        <w:bidi w:val="0"/>
        <w:tblW w:w="977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1755"/>
        <w:gridCol w:w="1380"/>
        <w:gridCol w:w="2186.5"/>
        <w:gridCol w:w="2186.5"/>
        <w:tblGridChange w:id="0">
          <w:tblGrid>
            <w:gridCol w:w="2265"/>
            <w:gridCol w:w="1755"/>
            <w:gridCol w:w="1380"/>
            <w:gridCol w:w="2186.5"/>
            <w:gridCol w:w="2186.5"/>
          </w:tblGrid>
        </w:tblGridChange>
      </w:tblGrid>
      <w:tr>
        <w:trPr>
          <w:trHeight w:val="880" w:hRule="atLeast"/>
        </w:trPr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ffffff"/>
                <w:rtl w:val="0"/>
              </w:rPr>
              <w:t xml:space="preserve">Дистанция</w:t>
            </w:r>
          </w:p>
        </w:tc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ffffff"/>
                <w:rtl w:val="0"/>
              </w:rPr>
              <w:t xml:space="preserve">Место старта</w:t>
            </w:r>
          </w:p>
        </w:tc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ffffff"/>
                <w:rtl w:val="0"/>
              </w:rPr>
              <w:t xml:space="preserve">Время старта</w:t>
            </w:r>
          </w:p>
        </w:tc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ffffff"/>
                <w:rtl w:val="0"/>
              </w:rPr>
              <w:t xml:space="preserve">Финиш</w:t>
            </w:r>
          </w:p>
        </w:tc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ffffff"/>
                <w:rtl w:val="0"/>
              </w:rPr>
              <w:t xml:space="preserve">Лимит на преодоление дистанции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17 км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Анапа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9:00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Сукко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 часа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39 км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Сукко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10:30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Абрау-Дюрсо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6 ч 30 мин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56 км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Анапа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9:00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Абрау-Дюрсо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9 ч 30 мин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Эстафета (17+39)км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Анапа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9:00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Абрау-Дюрсо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9 ч 30 мин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Открытый забег 4 км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Абрау-Дюрсо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доп инф.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Абрау Дюрсо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pqcpq07bsmzn" w:id="5"/>
      <w:bookmarkEnd w:id="5"/>
      <w:r w:rsidDel="00000000" w:rsidR="00000000" w:rsidRPr="00000000">
        <w:rPr>
          <w:rtl w:val="0"/>
        </w:rPr>
        <w:t xml:space="preserve">§3. Требования к участникам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К участию допускаются мужчины и женщины 18 лет и старше. Возраст участника для определения возрастных групп определяется по состоянию на 31 декабря 2016 года.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При получении стартового пакета участник обязан подписать заявление, в соответствии с которым он берет на себя ответственность за состояние своего здоровья и готовность к забегу, а также полностью снимает с организаторов ответственность за возможный ущерб здоровью, полученный им во время соревнований.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Количество участников соревнований ограничено и составляет 500 человек. Количество участников открытого забега ограничено и составляет 100 человек.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43rtkqdriso3" w:id="6"/>
      <w:bookmarkEnd w:id="6"/>
      <w:r w:rsidDel="00000000" w:rsidR="00000000" w:rsidRPr="00000000">
        <w:rPr>
          <w:rtl w:val="0"/>
        </w:rPr>
        <w:t xml:space="preserve">§4. Регистрация и стартовый взнос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Заявку на участие в соревнованиях можно подать на сайте по адресу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http://reg.place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Регистрация завершается 5 октября 2016 г. или ранее, если достигнут лимит участников.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Зарегистрированным считается участник, который подал заявку и оплатил стартовый взнос.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5xsgvzipre76" w:id="7"/>
      <w:bookmarkEnd w:id="7"/>
      <w:r w:rsidDel="00000000" w:rsidR="00000000" w:rsidRPr="00000000">
        <w:rPr>
          <w:rtl w:val="0"/>
        </w:rPr>
        <w:t xml:space="preserve">Стартовый взнос </w:t>
      </w:r>
    </w:p>
    <w:tbl>
      <w:tblPr>
        <w:tblStyle w:val="Table2"/>
        <w:bidi w:val="0"/>
        <w:tblW w:w="977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2190"/>
        <w:gridCol w:w="2430"/>
        <w:gridCol w:w="2663"/>
        <w:tblGridChange w:id="0">
          <w:tblGrid>
            <w:gridCol w:w="2490"/>
            <w:gridCol w:w="2190"/>
            <w:gridCol w:w="2430"/>
            <w:gridCol w:w="2663"/>
          </w:tblGrid>
        </w:tblGridChange>
      </w:tblGrid>
      <w:tr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ffffff"/>
                <w:rtl w:val="0"/>
              </w:rPr>
              <w:t xml:space="preserve">Дистанция</w:t>
            </w:r>
          </w:p>
        </w:tc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ffffff"/>
                <w:rtl w:val="0"/>
              </w:rPr>
              <w:t xml:space="preserve">заявки с 1 по 200</w:t>
            </w:r>
          </w:p>
        </w:tc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ffffff"/>
                <w:rtl w:val="0"/>
              </w:rPr>
              <w:t xml:space="preserve">заявки с 201 по 400</w:t>
            </w:r>
          </w:p>
        </w:tc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ffffff"/>
                <w:rtl w:val="0"/>
              </w:rPr>
              <w:t xml:space="preserve">заявки с 401 по 500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17 км, 39 км, 56 км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950 р.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2000 р.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3000 р.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Эстафета (17+39) км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1900 р.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4000 р.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6000 р.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Открытый забег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3nsu9wcmajwn" w:id="8"/>
      <w:bookmarkEnd w:id="8"/>
      <w:r w:rsidDel="00000000" w:rsidR="00000000" w:rsidRPr="00000000">
        <w:rPr>
          <w:rtl w:val="0"/>
        </w:rPr>
        <w:t xml:space="preserve">Схема регистрации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Участник заполняет анкету и подает заявку на соревнование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На его e-mail приходит подтверждение с номером заявки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После получения оплаты статус заявки меняется на оплаченный, а спортсмен (команда) попадает в список участников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s047ukalbaj4" w:id="9"/>
      <w:bookmarkEnd w:id="9"/>
      <w:r w:rsidDel="00000000" w:rsidR="00000000" w:rsidRPr="00000000">
        <w:rPr>
          <w:rtl w:val="0"/>
        </w:rPr>
        <w:t xml:space="preserve">Перерегистрация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Перерегистрация (передача стартового слота другому участнику) производится строго до 5 октября 2016 года. Позднее перерегистрация не производится. С правилами переноса заявки можно ознакомиться на сайте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http://reg.place</w:t>
        </w:r>
      </w:hyperlink>
      <w:r w:rsidDel="00000000" w:rsidR="00000000" w:rsidRPr="00000000">
        <w:rPr>
          <w:rtl w:val="0"/>
        </w:rPr>
        <w:t xml:space="preserve">.</w:t>
      </w: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2qinwoxuszit" w:id="10"/>
      <w:bookmarkEnd w:id="10"/>
      <w:r w:rsidDel="00000000" w:rsidR="00000000" w:rsidRPr="00000000">
        <w:rPr>
          <w:rtl w:val="0"/>
        </w:rPr>
        <w:t xml:space="preserve">Присвоение стартовых номеров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Cтартовые номера присваиваются после окончания регистрации.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Информация о присвоенном стартовом номере будет выслана участникам по смс на мобильный телефон, указанный в анкете регистрации.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Участник должен бежать под своим номером. Передача стартового номера другому участнику ведет к безоговорочной дисквалификации.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mn807jyfxsrg" w:id="11"/>
      <w:bookmarkEnd w:id="11"/>
      <w:r w:rsidDel="00000000" w:rsidR="00000000" w:rsidRPr="00000000">
        <w:rPr>
          <w:rtl w:val="0"/>
        </w:rPr>
        <w:t xml:space="preserve">§5. Плата за участие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Участие необходимо оплатить после заполнения регистрационной анкеты. Способы оплаты: платежные карты Visa, Visa Electron, MasterCard, Maestro.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В плату за участие входит трасса, стартовый номер, хронометраж, медаль финишера, результат в заключительном протоколе, обслуживание в пунктах питания, награждение, электронный сертификат участника, содержащий имя, время и место.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При отмене соревнования по независящим от организатора причинам плата за участие не возвращается.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Возврат стартового взноса участникам, не вышедшим по каким-либо причинам на старт, не предусмотрен.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bxva8c1tgeia" w:id="12"/>
      <w:bookmarkEnd w:id="12"/>
      <w:r w:rsidDel="00000000" w:rsidR="00000000" w:rsidRPr="00000000">
        <w:rPr>
          <w:rtl w:val="0"/>
        </w:rPr>
        <w:t xml:space="preserve">§6. Получение стартовых комплектов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Выдача стартовых комплектов будет происходить по адресу: г. Анапа, ул. Ленина, 3 (санаторий “Анапа-Океан”)  15 октября с 14.00 до 16.00 часов и 16 октября с 8.00 до 9.30.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Выдача стартовых комплектов осуществляется только при предъявлении документа, удостоверяющего личность.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kht3yq1dk4lo" w:id="13"/>
      <w:bookmarkEnd w:id="13"/>
      <w:r w:rsidDel="00000000" w:rsidR="00000000" w:rsidRPr="00000000">
        <w:rPr>
          <w:rtl w:val="0"/>
        </w:rPr>
        <w:t xml:space="preserve">§7. Первая помощь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Первую помощь можно получить на финише или в середине трассы. В стартовом городке соревнований располагается медицинский персонал. Заметив на трассе человека, попавшего в беду, непременно сообщите об этом любому судье.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aleqtajyiw1i" w:id="14"/>
      <w:bookmarkEnd w:id="14"/>
      <w:r w:rsidDel="00000000" w:rsidR="00000000" w:rsidRPr="00000000">
        <w:rPr>
          <w:rtl w:val="0"/>
        </w:rPr>
        <w:t xml:space="preserve">§8. Сход с дистанции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В случае если участник решил прервать соревнование, он должен двигаться по дистанции до ближайшей точки схода (пункта питания). Далее автобусом участник будет доставлен в стартовый городок.  Медицинский персонал, организаторы и судьи соревнования вправе отозвать участника с трассы, если они сочтут это необходимым.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qf98ufafg8na" w:id="15"/>
      <w:bookmarkEnd w:id="15"/>
      <w:r w:rsidDel="00000000" w:rsidR="00000000" w:rsidRPr="00000000">
        <w:rPr>
          <w:rtl w:val="0"/>
        </w:rPr>
        <w:t xml:space="preserve">§9. Дисквалификация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t3u1hhlf46r0" w:id="16"/>
      <w:bookmarkEnd w:id="16"/>
      <w:r w:rsidDel="00000000" w:rsidR="00000000" w:rsidRPr="00000000">
        <w:rPr>
          <w:rtl w:val="0"/>
        </w:rPr>
        <w:t xml:space="preserve">§10. Хронометраж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Хронометраж осуществляется системой MYLAPS. Хронометражный чип выдается каждому участнику перед стартом и должен быть закреплен на ноге (голени или шнурках обуви). После финиша чип необходимо сдать судьям на финише.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xlr03k1dqa4y" w:id="17"/>
      <w:bookmarkEnd w:id="17"/>
      <w:r w:rsidDel="00000000" w:rsidR="00000000" w:rsidRPr="00000000">
        <w:rPr>
          <w:rtl w:val="0"/>
        </w:rPr>
        <w:t xml:space="preserve">§11. Награждение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В абсолютном зачете побеждает участник, первым пришедший на финиш (gun time), в возрастных категориях расчет для награждения ведётся исходя из чистого времени, т.е. разницей времени выхода из стартовых ворот и временем пересечения финишной линии (net time).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На дистанции 56 км мужчины и женщины награждаются </w:t>
      </w:r>
      <w:r w:rsidDel="00000000" w:rsidR="00000000" w:rsidRPr="00000000">
        <w:rPr>
          <w:rtl w:val="0"/>
        </w:rPr>
        <w:t xml:space="preserve">медалями</w:t>
      </w:r>
      <w:r w:rsidDel="00000000" w:rsidR="00000000" w:rsidRPr="00000000">
        <w:rPr>
          <w:rtl w:val="0"/>
        </w:rPr>
        <w:t xml:space="preserve"> и кубками с 1 по 3 место в абсолютном зачете.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На дистанциях 17 и 39 км мужчины и женщины награждаются кубками с 1 по 3 место в абсолютном зачете.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Эстафетные команды (17+39) км награждаются медалями и грамотами только в абсолютном зачете.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На дистанции 4 км награждение не производится.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Все</w:t>
      </w:r>
      <w:r w:rsidDel="00000000" w:rsidR="00000000" w:rsidRPr="00000000">
        <w:rPr>
          <w:rtl w:val="0"/>
        </w:rPr>
        <w:t xml:space="preserve"> финишировавшие участники обеспечиваются памятной символикой.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yeyfn8x3e5nw" w:id="18"/>
      <w:bookmarkEnd w:id="18"/>
      <w:r w:rsidDel="00000000" w:rsidR="00000000" w:rsidRPr="00000000">
        <w:rPr>
          <w:rtl w:val="0"/>
        </w:rPr>
        <w:t xml:space="preserve">§12. Фотографирование и видеосъемка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Организаторы имеют право использовать сделанные ими во время соревнования фотографии и видеоматериалы по своему усмотрению.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rtexsqtqenrc" w:id="19"/>
      <w:bookmarkEnd w:id="19"/>
      <w:r w:rsidDel="00000000" w:rsidR="00000000" w:rsidRPr="00000000">
        <w:rPr>
          <w:rtl w:val="0"/>
        </w:rPr>
        <w:t xml:space="preserve">§13. Протесты</w:t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1984.251968503937"/>
        </w:tabs>
        <w:ind w:left="720" w:hanging="360"/>
        <w:contextualSpacing w:val="1"/>
      </w:pPr>
      <w:r w:rsidDel="00000000" w:rsidR="00000000" w:rsidRPr="00000000">
        <w:rPr>
          <w:rtl w:val="0"/>
        </w:rPr>
        <w:t xml:space="preserve">Протесты на результаты призеров в абсолютном зачете подаются главному судье на финише в течение 30 минут с момента опубликования предварительных результатов.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Протесты на другие результаты соревнований могут быть поданы сразу или по адресу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info@3sport.org</w:t>
        </w:r>
      </w:hyperlink>
      <w:r w:rsidDel="00000000" w:rsidR="00000000" w:rsidRPr="00000000">
        <w:rPr>
          <w:rtl w:val="0"/>
        </w:rPr>
        <w:t xml:space="preserve"> в течение 3 дней со дня проведения соревнований.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nadbx7aosw95" w:id="20"/>
      <w:bookmarkEnd w:id="20"/>
      <w:r w:rsidDel="00000000" w:rsidR="00000000" w:rsidRPr="00000000">
        <w:rPr>
          <w:rtl w:val="0"/>
        </w:rPr>
        <w:t xml:space="preserve">§14. Медицинский контроль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Участник несет личную ответственность за состояние собственного здоровья, самостоятельно проходит необходимые медицинские обследования и осознает все риски, связанные с участием в забегах на длинные дистанции.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ksf9q0ue9tx2" w:id="21"/>
      <w:bookmarkEnd w:id="21"/>
      <w:r w:rsidDel="00000000" w:rsidR="00000000" w:rsidRPr="00000000">
        <w:rPr>
          <w:rtl w:val="0"/>
        </w:rPr>
        <w:t xml:space="preserve">§15. Трансфер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Организаторами будет организован трансфер до мест старта и от мест финиша, так же будут организованы точки схода с дистанции, информация будет опубликована в отдельном положении.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960xeevwepjy" w:id="22"/>
      <w:bookmarkEnd w:id="22"/>
      <w:r w:rsidDel="00000000" w:rsidR="00000000" w:rsidRPr="00000000">
        <w:rPr>
          <w:rtl w:val="0"/>
        </w:rPr>
        <w:t xml:space="preserve">Программа соревнований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gdwqbd739uuv" w:id="23"/>
      <w:bookmarkEnd w:id="23"/>
      <w:r w:rsidDel="00000000" w:rsidR="00000000" w:rsidRPr="00000000">
        <w:rPr>
          <w:rtl w:val="0"/>
        </w:rPr>
        <w:t xml:space="preserve">Суббота, 15 октября, Анапа, санаторий “Анапа-Океан”, ул. Ленина, д.3</w:t>
      </w:r>
    </w:p>
    <w:p w:rsidR="00000000" w:rsidDel="00000000" w:rsidP="00000000" w:rsidRDefault="00000000" w:rsidRPr="00000000">
      <w:pPr>
        <w:numPr>
          <w:ilvl w:val="0"/>
          <w:numId w:val="17"/>
        </w:numPr>
        <w:tabs>
          <w:tab w:val="left" w:pos="2265.472440944882"/>
        </w:tabs>
        <w:ind w:left="720" w:hanging="360"/>
        <w:contextualSpacing w:val="1"/>
      </w:pPr>
      <w:r w:rsidDel="00000000" w:rsidR="00000000" w:rsidRPr="00000000">
        <w:rPr>
          <w:rtl w:val="0"/>
        </w:rPr>
        <w:t xml:space="preserve">14:00‒16:30</w:t>
        <w:tab/>
        <w:t xml:space="preserve">выдача стартовых комплектов</w:t>
      </w:r>
    </w:p>
    <w:p w:rsidR="00000000" w:rsidDel="00000000" w:rsidP="00000000" w:rsidRDefault="00000000" w:rsidRPr="00000000">
      <w:pPr>
        <w:numPr>
          <w:ilvl w:val="0"/>
          <w:numId w:val="17"/>
        </w:numPr>
        <w:tabs>
          <w:tab w:val="left" w:pos="2265.472440944882"/>
          <w:tab w:val="left" w:pos="2265.472440944882"/>
        </w:tabs>
        <w:ind w:left="720" w:hanging="360"/>
        <w:contextualSpacing w:val="1"/>
      </w:pPr>
      <w:r w:rsidDel="00000000" w:rsidR="00000000" w:rsidRPr="00000000">
        <w:rPr>
          <w:rtl w:val="0"/>
        </w:rPr>
        <w:t xml:space="preserve">16:00</w:t>
        <w:tab/>
        <w:t xml:space="preserve">брифинг участников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6e7vpwccoj82" w:id="24"/>
      <w:bookmarkEnd w:id="24"/>
      <w:r w:rsidDel="00000000" w:rsidR="00000000" w:rsidRPr="00000000">
        <w:rPr>
          <w:rtl w:val="0"/>
        </w:rPr>
        <w:t xml:space="preserve">Воскресенье, 16 октября, санаторий “Анапа-Океан”</w:t>
      </w:r>
    </w:p>
    <w:p w:rsidR="00000000" w:rsidDel="00000000" w:rsidP="00000000" w:rsidRDefault="00000000" w:rsidRPr="00000000">
      <w:pPr>
        <w:numPr>
          <w:ilvl w:val="0"/>
          <w:numId w:val="17"/>
        </w:numPr>
        <w:tabs>
          <w:tab w:val="left" w:pos="2265.472440944882"/>
        </w:tabs>
        <w:ind w:left="720" w:hanging="360"/>
        <w:contextualSpacing w:val="1"/>
      </w:pPr>
      <w:r w:rsidDel="00000000" w:rsidR="00000000" w:rsidRPr="00000000">
        <w:rPr>
          <w:rtl w:val="0"/>
        </w:rPr>
        <w:t xml:space="preserve">07:00‒08:45</w:t>
        <w:tab/>
        <w:t xml:space="preserve">выдача стартовых комплектов (санаторий “Анапа-Океан”)</w:t>
      </w:r>
    </w:p>
    <w:p w:rsidR="00000000" w:rsidDel="00000000" w:rsidP="00000000" w:rsidRDefault="00000000" w:rsidRPr="00000000">
      <w:pPr>
        <w:numPr>
          <w:ilvl w:val="0"/>
          <w:numId w:val="17"/>
        </w:numPr>
        <w:tabs>
          <w:tab w:val="left" w:pos="2265.472440944882"/>
        </w:tabs>
        <w:ind w:left="720" w:hanging="360"/>
        <w:contextualSpacing w:val="1"/>
      </w:pPr>
      <w:r w:rsidDel="00000000" w:rsidR="00000000" w:rsidRPr="00000000">
        <w:rPr>
          <w:rtl w:val="0"/>
        </w:rPr>
        <w:t xml:space="preserve">8:45</w:t>
        <w:tab/>
        <w:t xml:space="preserve">построение участников на старте.</w:t>
      </w:r>
    </w:p>
    <w:p w:rsidR="00000000" w:rsidDel="00000000" w:rsidP="00000000" w:rsidRDefault="00000000" w:rsidRPr="00000000">
      <w:pPr>
        <w:numPr>
          <w:ilvl w:val="0"/>
          <w:numId w:val="17"/>
        </w:numPr>
        <w:tabs>
          <w:tab w:val="left" w:pos="2265.472440944882"/>
        </w:tabs>
        <w:ind w:left="720" w:hanging="360"/>
        <w:contextualSpacing w:val="1"/>
      </w:pPr>
      <w:r w:rsidDel="00000000" w:rsidR="00000000" w:rsidRPr="00000000">
        <w:rPr>
          <w:rtl w:val="0"/>
        </w:rPr>
        <w:t xml:space="preserve">9:00</w:t>
        <w:tab/>
        <w:t xml:space="preserve">старт Трейл-кросс-забега на 56 и 17 км</w:t>
      </w:r>
    </w:p>
    <w:p w:rsidR="00000000" w:rsidDel="00000000" w:rsidP="00000000" w:rsidRDefault="00000000" w:rsidRPr="00000000">
      <w:pPr>
        <w:numPr>
          <w:ilvl w:val="0"/>
          <w:numId w:val="17"/>
        </w:numPr>
        <w:tabs>
          <w:tab w:val="left" w:pos="2265.472440944882"/>
        </w:tabs>
        <w:ind w:left="720" w:hanging="360"/>
        <w:contextualSpacing w:val="1"/>
      </w:pPr>
      <w:r w:rsidDel="00000000" w:rsidR="00000000" w:rsidRPr="00000000">
        <w:rPr>
          <w:rtl w:val="0"/>
        </w:rPr>
        <w:t xml:space="preserve">10:30</w:t>
        <w:tab/>
        <w:t xml:space="preserve">встреча и приветствие лидеров основного забега в Сукко, старт забега на 39 км из Сукко (после прохода лидеров забега на 56 км)</w:t>
      </w:r>
    </w:p>
    <w:p w:rsidR="00000000" w:rsidDel="00000000" w:rsidP="00000000" w:rsidRDefault="00000000" w:rsidRPr="00000000">
      <w:pPr>
        <w:numPr>
          <w:ilvl w:val="0"/>
          <w:numId w:val="17"/>
        </w:numPr>
        <w:tabs>
          <w:tab w:val="left" w:pos="2265.472440944882"/>
        </w:tabs>
        <w:ind w:left="720" w:hanging="360"/>
        <w:contextualSpacing w:val="1"/>
      </w:pPr>
      <w:r w:rsidDel="00000000" w:rsidR="00000000" w:rsidRPr="00000000">
        <w:rPr>
          <w:rtl w:val="0"/>
        </w:rPr>
        <w:t xml:space="preserve">12:00</w:t>
        <w:tab/>
        <w:t xml:space="preserve">закрытие дистанции 17 км</w:t>
      </w:r>
    </w:p>
    <w:p w:rsidR="00000000" w:rsidDel="00000000" w:rsidP="00000000" w:rsidRDefault="00000000" w:rsidRPr="00000000">
      <w:pPr>
        <w:numPr>
          <w:ilvl w:val="0"/>
          <w:numId w:val="17"/>
        </w:numPr>
        <w:tabs>
          <w:tab w:val="left" w:pos="2265.472440944882"/>
        </w:tabs>
        <w:ind w:left="720" w:hanging="360"/>
        <w:contextualSpacing w:val="1"/>
      </w:pPr>
      <w:r w:rsidDel="00000000" w:rsidR="00000000" w:rsidRPr="00000000">
        <w:rPr>
          <w:rtl w:val="0"/>
        </w:rPr>
        <w:t xml:space="preserve">15:00</w:t>
        <w:tab/>
        <w:t xml:space="preserve">торжественное награждение победителей и призеров забегов на 17, 39 и 56 км, награждение эстафетных команд за 1-3 места.</w:t>
      </w:r>
    </w:p>
    <w:p w:rsidR="00000000" w:rsidDel="00000000" w:rsidP="00000000" w:rsidRDefault="00000000" w:rsidRPr="00000000">
      <w:pPr>
        <w:numPr>
          <w:ilvl w:val="0"/>
          <w:numId w:val="17"/>
        </w:numPr>
        <w:tabs>
          <w:tab w:val="left" w:pos="2265.472440944882"/>
        </w:tabs>
        <w:ind w:left="720" w:hanging="360"/>
        <w:contextualSpacing w:val="1"/>
      </w:pPr>
      <w:r w:rsidDel="00000000" w:rsidR="00000000" w:rsidRPr="00000000">
        <w:rPr>
          <w:rtl w:val="0"/>
        </w:rPr>
        <w:t xml:space="preserve">18:30</w:t>
        <w:tab/>
        <w:t xml:space="preserve">закрытие финиша на дистанциях 39 и 56 км.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992.1259842519686" w:top="992.1259842519686" w:left="1139.527559055118" w:right="992.12598425196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Droid Serif"/>
  <w:font w:name="Ubuntu Condensed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0" w:firstLine="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Droid Serif" w:cs="Droid Serif" w:eastAsia="Droid Serif" w:hAnsi="Droid Serif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contextualSpacing w:val="1"/>
    </w:pPr>
    <w:rPr>
      <w:rFonts w:ascii="Ubuntu Condensed" w:cs="Ubuntu Condensed" w:eastAsia="Ubuntu Condensed" w:hAnsi="Ubuntu Condense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hyperlink" Target="http://reg.place" TargetMode="External"/><Relationship Id="rId6" Type="http://schemas.openxmlformats.org/officeDocument/2006/relationships/hyperlink" Target="http://reg.place" TargetMode="External"/><Relationship Id="rId7" Type="http://schemas.openxmlformats.org/officeDocument/2006/relationships/hyperlink" Target="http://3sport.org/transfer-rules" TargetMode="External"/><Relationship Id="rId8" Type="http://schemas.openxmlformats.org/officeDocument/2006/relationships/hyperlink" Target="mailto:info@3sport.org" TargetMode="External"/></Relationships>
</file>