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autoSpaceDE w:val="false"/>
        <w:spacing w:after="0" w:before="0" w:line="360" w:lineRule="auto"/>
        <w:contextualSpacing w:val="false"/>
        <w:jc w:val="center"/>
        <w:rPr>
          <w:rFonts w:ascii="Times New Roman" w:eastAsia="Times New Roman" w:hAnsi="Times New Roman"/>
          <w:b/>
          <w:bCs/>
          <w:w w:val="103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w w:val="103"/>
          <w:sz w:val="24"/>
          <w:szCs w:val="24"/>
        </w:rPr>
        <w:t>ПОЛО</w:t>
      </w:r>
      <w:r>
        <w:rPr>
          <w:rFonts w:ascii="Times New Roman" w:eastAsia="Times New Roman" w:hAnsi="Times New Roman"/>
          <w:b/>
          <w:bCs/>
          <w:spacing w:val="2"/>
          <w:w w:val="103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spacing w:val="1"/>
          <w:w w:val="103"/>
          <w:sz w:val="24"/>
          <w:szCs w:val="24"/>
        </w:rPr>
        <w:t>ЕНИ</w:t>
      </w:r>
      <w:r>
        <w:rPr>
          <w:rFonts w:ascii="Times New Roman" w:eastAsia="Times New Roman" w:hAnsi="Times New Roman"/>
          <w:b/>
          <w:bCs/>
          <w:w w:val="103"/>
          <w:sz w:val="24"/>
          <w:szCs w:val="24"/>
        </w:rPr>
        <w:t>Е</w:t>
      </w:r>
    </w:p>
    <w:p>
      <w:pPr>
        <w:pStyle w:val="style0"/>
        <w:widowControl w:val="false"/>
        <w:autoSpaceDE w:val="false"/>
        <w:spacing w:after="0" w:before="0" w:line="360" w:lineRule="auto"/>
        <w:contextualSpacing w:val="false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марафона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 горн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ому бегу и трейлраннингу</w:t>
      </w:r>
      <w:r>
        <w:rPr>
          <w:rFonts w:ascii="Times New Roman" w:eastAsia="Times New Roman" w:hAnsi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Пещерные города</w:t>
      </w:r>
      <w:r>
        <w:rPr>
          <w:rFonts w:ascii="Times New Roman" w:eastAsia="Times New Roman" w:hAnsi="Times New Roman"/>
          <w:b/>
          <w:bCs/>
          <w:sz w:val="24"/>
          <w:szCs w:val="24"/>
        </w:rPr>
        <w:t>"-</w:t>
      </w:r>
      <w:r>
        <w:rPr>
          <w:rFonts w:ascii="Times New Roman" w:eastAsia="Times New Roman" w:hAnsi="Times New Roman"/>
          <w:b/>
          <w:bCs/>
          <w:sz w:val="24"/>
          <w:szCs w:val="24"/>
        </w:rPr>
        <w:t>19.08</w:t>
      </w:r>
      <w:r>
        <w:rPr>
          <w:rFonts w:ascii="Times New Roman" w:eastAsia="Times New Roman" w:hAnsi="Times New Roman"/>
          <w:b/>
          <w:bCs/>
          <w:sz w:val="24"/>
          <w:szCs w:val="24"/>
        </w:rPr>
        <w:t>.2017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>
      <w:pPr>
        <w:pStyle w:val="style0"/>
        <w:spacing w:line="360" w:lineRule="auto"/>
        <w:rPr>
          <w:rFonts w:ascii="Times New Roman" w:eastAsia="Times New Roman" w:hAnsi="Times New Roman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          </w:t>
      </w:r>
    </w:p>
    <w:p>
      <w:pPr>
        <w:pStyle w:val="style0"/>
        <w:spacing w:line="360" w:lineRule="auto"/>
        <w:rPr>
          <w:rFonts w:ascii="Times New Roman" w:eastAsia="Times New Roman" w:hAnsi="Times New Roman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Компания «СпортПаутина» при поддержке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администрации г.Бахчисарай проводит горный марафон «Пещерные города». </w:t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СОРЕВНОВАНИЯ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 xml:space="preserve">арафон  </w:t>
      </w:r>
      <w:r>
        <w:rPr>
          <w:rFonts w:ascii="Times New Roman" w:hAnsi="Times New Roman"/>
          <w:sz w:val="24"/>
          <w:szCs w:val="24"/>
          <w:lang w:val="ru-RU"/>
        </w:rPr>
        <w:t>по горному бегу и трейлраннингу «Пещерные города</w:t>
      </w:r>
      <w:r>
        <w:rPr>
          <w:rFonts w:ascii="Times New Roman" w:hAnsi="Times New Roman"/>
          <w:sz w:val="24"/>
          <w:szCs w:val="24"/>
        </w:rPr>
        <w:t xml:space="preserve">» (далее </w:t>
      </w:r>
      <w:r>
        <w:rPr>
          <w:rFonts w:ascii="Times New Roman" w:hAnsi="Times New Roman"/>
          <w:sz w:val="24"/>
          <w:szCs w:val="24"/>
          <w:lang w:val="ru-RU"/>
        </w:rPr>
        <w:t>соревнование</w:t>
      </w:r>
      <w:r>
        <w:rPr>
          <w:rFonts w:ascii="Times New Roman" w:hAnsi="Times New Roman"/>
          <w:sz w:val="24"/>
          <w:szCs w:val="24"/>
        </w:rPr>
        <w:t>) проводится с целью:</w:t>
      </w:r>
    </w:p>
    <w:p>
      <w:pPr>
        <w:pStyle w:val="style0"/>
        <w:numPr>
          <w:ilvl w:val="0"/>
          <w:numId w:val="5"/>
        </w:numPr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возможности участникам, увидеть </w:t>
      </w:r>
      <w:r>
        <w:rPr>
          <w:rFonts w:ascii="Times New Roman" w:hAnsi="Times New Roman"/>
          <w:sz w:val="24"/>
          <w:szCs w:val="24"/>
        </w:rPr>
        <w:t xml:space="preserve">достопримечательности Крыма 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0"/>
        <w:numPr>
          <w:ilvl w:val="0"/>
          <w:numId w:val="5"/>
        </w:numPr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пропаганды здорового образа жизни;</w:t>
      </w:r>
    </w:p>
    <w:p>
      <w:pPr>
        <w:pStyle w:val="style0"/>
        <w:numPr>
          <w:ilvl w:val="0"/>
          <w:numId w:val="5"/>
        </w:numPr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приобщения населения к занятиям физической культурой и спортом;</w:t>
      </w:r>
    </w:p>
    <w:p>
      <w:pPr>
        <w:pStyle w:val="style0"/>
        <w:numPr>
          <w:ilvl w:val="0"/>
          <w:numId w:val="5"/>
        </w:numPr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горного бега;</w:t>
      </w:r>
    </w:p>
    <w:p>
      <w:pPr>
        <w:pStyle w:val="style0"/>
        <w:numPr>
          <w:ilvl w:val="0"/>
          <w:numId w:val="5"/>
        </w:numPr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0" w:right="-20"/>
        <w:contextualSpacing w:val="fals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РУКОВОДСТВО СОРЕВНОВАНИЕМ. 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Организацию по подготовке и проведению </w:t>
      </w:r>
      <w:r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возлагается на Организационный комитет </w:t>
      </w:r>
      <w:r>
        <w:rPr>
          <w:rFonts w:ascii="Times New Roman" w:hAnsi="Times New Roman"/>
          <w:sz w:val="24"/>
          <w:szCs w:val="24"/>
        </w:rPr>
        <w:t>соревнования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состав Оргкомитета входят: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Компания «СпортПаутина» ,</w:t>
      </w:r>
      <w:r>
        <w:rPr>
          <w:rFonts w:ascii="Times New Roman" w:hAnsi="Times New Roman"/>
          <w:sz w:val="24"/>
          <w:szCs w:val="24"/>
        </w:rPr>
        <w:t>а также физические лица</w:t>
      </w:r>
      <w:r>
        <w:rPr>
          <w:rFonts w:ascii="Times New Roman" w:hAnsi="Times New Roman"/>
          <w:sz w:val="24"/>
          <w:szCs w:val="24"/>
        </w:rPr>
        <w:t xml:space="preserve"> Егоров А.Ю.,Вялых Ю.А;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Оргкомитет утверждает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>
        <w:rPr>
          <w:rFonts w:ascii="Times New Roman" w:hAnsi="Times New Roman"/>
          <w:sz w:val="24"/>
          <w:szCs w:val="24"/>
        </w:rPr>
        <w:t>Положение 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Оргкомитет отвечает за: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предоставление призов для вручения победителям и призерам Соревнования;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информационное обеспечение участников;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обеспечение судейства;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взаимодействие с МЧС, структурами администрации и др. 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разметку дистанций.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0" w:right="-20"/>
        <w:contextualSpacing w:val="fals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РАСХОДЫ ПО ОРГАНИЗАЦИИ И ПРОВЕДЕНИЮ СОРЕВНОВАНИЯ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360" w:lineRule="auto"/>
        <w:ind w:hanging="0" w:left="357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Подготовка и проведение </w:t>
      </w:r>
      <w:r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осуществляется за счет собственных </w:t>
      </w:r>
      <w:r>
        <w:rPr>
          <w:rFonts w:ascii="Times New Roman" w:hAnsi="Times New Roman"/>
          <w:sz w:val="24"/>
          <w:szCs w:val="24"/>
        </w:rPr>
        <w:t>средств Оргкомитета</w:t>
      </w:r>
      <w:r>
        <w:rPr>
          <w:rFonts w:ascii="Times New Roman" w:hAnsi="Times New Roman"/>
          <w:sz w:val="24"/>
          <w:szCs w:val="24"/>
        </w:rPr>
        <w:t xml:space="preserve">, привлеченных средств, а также </w:t>
      </w:r>
      <w:r>
        <w:rPr>
          <w:rFonts w:ascii="Times New Roman" w:hAnsi="Times New Roman"/>
          <w:sz w:val="24"/>
          <w:szCs w:val="24"/>
        </w:rPr>
        <w:t>из фонда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0"/>
        <w:spacing w:line="360" w:lineRule="auto"/>
        <w:ind w:hanging="0" w:left="357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Расходы по проезду, размещению и питанию несут сами участники.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И ВРЕМЯ ПРОВЕДЕНИЯ СОРЕВНОВАНИЯ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День проведения </w:t>
      </w:r>
      <w:r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Старт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Место проведения Соревнования. </w:t>
      </w:r>
      <w:r>
        <w:rPr>
          <w:rFonts w:ascii="Times New Roman" w:hAnsi="Times New Roman"/>
          <w:sz w:val="24"/>
          <w:szCs w:val="24"/>
        </w:rPr>
        <w:t xml:space="preserve">г.Бахчисарай, ул.Ленина  </w:t>
      </w:r>
      <w:r>
        <w:rPr>
          <w:rFonts w:ascii="Times New Roman" w:hAnsi="Times New Roman"/>
          <w:sz w:val="24"/>
          <w:szCs w:val="24"/>
        </w:rPr>
        <w:t xml:space="preserve">площадка перед </w:t>
      </w:r>
      <w:r>
        <w:rPr>
          <w:rFonts w:ascii="Times New Roman" w:hAnsi="Times New Roman"/>
          <w:sz w:val="24"/>
          <w:szCs w:val="24"/>
        </w:rPr>
        <w:t>Успенск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монастыр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>
        <w:rPr>
          <w:rFonts w:ascii="Times New Roman" w:hAnsi="Times New Roman"/>
          <w:sz w:val="24"/>
          <w:szCs w:val="24"/>
        </w:rPr>
        <w:t>Крым</w:t>
      </w:r>
      <w:r>
        <w:rPr>
          <w:rFonts w:ascii="Times New Roman" w:hAnsi="Times New Roman"/>
          <w:sz w:val="24"/>
          <w:szCs w:val="24"/>
        </w:rPr>
        <w:t xml:space="preserve">. Соревнование проводится на территории </w:t>
      </w:r>
      <w:r>
        <w:rPr>
          <w:rFonts w:ascii="Times New Roman" w:hAnsi="Times New Roman"/>
          <w:sz w:val="24"/>
          <w:szCs w:val="24"/>
        </w:rPr>
        <w:t>Бахчисарайского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туристическ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экскурсионным </w:t>
      </w:r>
      <w:r>
        <w:rPr>
          <w:rFonts w:ascii="Times New Roman" w:hAnsi="Times New Roman"/>
          <w:sz w:val="24"/>
          <w:szCs w:val="24"/>
        </w:rPr>
        <w:t>троп</w:t>
      </w:r>
      <w:r>
        <w:rPr>
          <w:rFonts w:ascii="Times New Roman" w:hAnsi="Times New Roman"/>
          <w:sz w:val="24"/>
          <w:szCs w:val="24"/>
        </w:rPr>
        <w:t xml:space="preserve">ам </w:t>
      </w:r>
      <w:r>
        <w:rPr>
          <w:rFonts w:ascii="Times New Roman" w:hAnsi="Times New Roman"/>
          <w:sz w:val="24"/>
          <w:szCs w:val="24"/>
        </w:rPr>
        <w:t>в пещерных городах Чуфут-Кале,Кыз-Кермен,Тепе-Кермен,Качи-Кальон.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ПРОГРАММА СОРЕВНОВАНИЯ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— </w:t>
      </w:r>
      <w:r>
        <w:rPr>
          <w:rFonts w:ascii="Times New Roman" w:hAnsi="Times New Roman"/>
          <w:b/>
          <w:sz w:val="24"/>
          <w:szCs w:val="24"/>
        </w:rPr>
        <w:t xml:space="preserve">Выдача номеров </w:t>
      </w:r>
      <w:r>
        <w:rPr>
          <w:rFonts w:ascii="Times New Roman" w:hAnsi="Times New Roman"/>
          <w:b/>
          <w:sz w:val="24"/>
          <w:szCs w:val="24"/>
        </w:rPr>
        <w:t>с 19;00-21;00, в кафе «Салачик»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19.08.2017- Выдача номеров с  5;30-6;30.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6-30  – Брифинг;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7-00 – СТАРТ;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8-00 — 14-00  работа Финишного коридора;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14-00 Закрытие контрольного времени;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15 - 00  Награждение  и закрытие соревнования;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16-00 Штаб МЧС.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120" w:before="0" w:line="360" w:lineRule="auto"/>
        <w:ind w:hanging="0" w:left="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widowControl w:val="false"/>
        <w:autoSpaceDE w:val="false"/>
        <w:spacing w:line="100" w:lineRule="atLeast"/>
        <w:ind w:hanging="0" w:left="0" w:right="-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ДИСТАНЦИ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</w:p>
    <w:p>
      <w:pPr>
        <w:pStyle w:val="style0"/>
        <w:widowControl w:val="false"/>
        <w:autoSpaceDE w:val="false"/>
        <w:spacing w:after="120" w:before="0" w:line="100" w:lineRule="atLeast"/>
        <w:ind w:hanging="0" w:left="0" w:right="-20"/>
        <w:contextualSpacing w:val="fals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Марафон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Официальная длина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дистанции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Старт </w:t>
      </w:r>
      <w:r>
        <w:rPr>
          <w:rFonts w:ascii="Times New Roman" w:eastAsia="Times New Roman" w:hAnsi="Times New Roman"/>
          <w:bCs/>
          <w:sz w:val="24"/>
          <w:szCs w:val="24"/>
        </w:rPr>
        <w:t>между Успенским монастырем и кафе «Салачик»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далее по маркированной тропе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улице Басенко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до плато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 Чуфут-Кале вход в восточные ворота «пещерного»города Чуфут-Кале. Проход по городу и спуск через западные ворота в ущелье, далее в пещерный город Тепе — Кермен, далее Кыз -Кермен, и за ним Качи -кальон. Возвращение на финиш по размеченной тропе через тайную лестницу Успенского  монастыря.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Два пункта питания и оказания первой помощи. Контрольное время 10 часов. 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6.2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Полумарафон: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 w:val="false"/>
          <w:bCs w:val="false"/>
          <w:sz w:val="24"/>
          <w:szCs w:val="24"/>
        </w:rPr>
      </w:pPr>
      <w:r>
        <w:rPr>
          <w:rFonts w:ascii="Times New Roman" w:eastAsia="Times New Roman" w:hAnsi="Times New Roman"/>
          <w:b w:val="false"/>
          <w:bCs w:val="false"/>
          <w:sz w:val="24"/>
          <w:szCs w:val="24"/>
        </w:rPr>
        <w:t xml:space="preserve">Официальная длина дистанции 23 км. 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 w:val="false"/>
          <w:bCs/>
          <w:sz w:val="24"/>
          <w:szCs w:val="24"/>
        </w:rPr>
        <w:t>6.3.</w:t>
      </w:r>
      <w:r>
        <w:rPr>
          <w:rFonts w:ascii="Times New Roman" w:eastAsia="Times New Roman" w:hAnsi="Times New Roman"/>
          <w:b/>
          <w:bCs/>
          <w:sz w:val="24"/>
          <w:szCs w:val="24"/>
        </w:rPr>
        <w:t>Четвертьмарафона: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 w:val="false"/>
          <w:bCs w:val="false"/>
          <w:sz w:val="24"/>
          <w:szCs w:val="24"/>
        </w:rPr>
      </w:pPr>
      <w:r>
        <w:rPr>
          <w:rFonts w:ascii="Times New Roman" w:eastAsia="Times New Roman" w:hAnsi="Times New Roman"/>
          <w:b w:val="false"/>
          <w:bCs w:val="false"/>
          <w:sz w:val="24"/>
          <w:szCs w:val="24"/>
        </w:rPr>
        <w:t xml:space="preserve">Официальная длина дистанции </w:t>
      </w:r>
      <w:r>
        <w:rPr>
          <w:rFonts w:ascii="Times New Roman" w:eastAsia="Times New Roman" w:hAnsi="Times New Roman"/>
          <w:b w:val="false"/>
          <w:bCs w:val="false"/>
          <w:sz w:val="24"/>
          <w:szCs w:val="24"/>
        </w:rPr>
        <w:t>10</w:t>
      </w:r>
      <w:r>
        <w:rPr>
          <w:rFonts w:ascii="Times New Roman" w:eastAsia="Times New Roman" w:hAnsi="Times New Roman"/>
          <w:b w:val="false"/>
          <w:bCs w:val="false"/>
          <w:sz w:val="24"/>
          <w:szCs w:val="24"/>
        </w:rPr>
        <w:t xml:space="preserve"> км. 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 w:val="false"/>
          <w:bCs w:val="false"/>
          <w:sz w:val="24"/>
          <w:szCs w:val="24"/>
        </w:rPr>
        <w:t xml:space="preserve">6.4 .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Дистанция 5км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357" w:right="0"/>
        <w:contextualSpacing w:val="fals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>
      <w:pPr>
        <w:pStyle w:val="style0"/>
        <w:widowControl w:val="false"/>
        <w:autoSpaceDE w:val="false"/>
        <w:spacing w:after="0" w:before="0" w:line="100" w:lineRule="atLeast"/>
        <w:ind w:hanging="0" w:left="0" w:right="-20"/>
        <w:contextualSpacing w:val="fals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</w:r>
    </w:p>
    <w:p>
      <w:pPr>
        <w:pStyle w:val="style0"/>
        <w:widowControl w:val="false"/>
        <w:autoSpaceDE w:val="false"/>
        <w:spacing w:after="0" w:before="0" w:line="100" w:lineRule="atLeast"/>
        <w:ind w:hanging="0" w:left="0" w:right="-20"/>
        <w:contextualSpacing w:val="fals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</w:r>
    </w:p>
    <w:p>
      <w:pPr>
        <w:pStyle w:val="style0"/>
        <w:spacing w:after="120" w:before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УЧАСТНИКИ СОРЕВНОВАНИЯ</w:t>
      </w:r>
    </w:p>
    <w:p>
      <w:pPr>
        <w:pStyle w:val="style0"/>
        <w:spacing w:after="120" w:before="0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забеге  допускаются все желающие </w:t>
      </w:r>
      <w:r>
        <w:rPr>
          <w:rFonts w:ascii="Times New Roman" w:hAnsi="Times New Roman"/>
          <w:sz w:val="24"/>
          <w:szCs w:val="24"/>
        </w:rPr>
        <w:t xml:space="preserve">имеющие соответствующий опыт участия в марафонах </w:t>
      </w:r>
      <w:r>
        <w:rPr>
          <w:rFonts w:ascii="Times New Roman" w:hAnsi="Times New Roman"/>
          <w:sz w:val="24"/>
          <w:szCs w:val="24"/>
        </w:rPr>
        <w:t>и подобных дистанциях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Две г</w:t>
      </w:r>
      <w:r>
        <w:rPr>
          <w:rFonts w:ascii="Times New Roman" w:hAnsi="Times New Roman"/>
          <w:sz w:val="24"/>
          <w:szCs w:val="24"/>
        </w:rPr>
        <w:t>руппы:</w:t>
      </w:r>
      <w:r>
        <w:rPr>
          <w:rFonts w:ascii="Times New Roman" w:hAnsi="Times New Roman"/>
          <w:sz w:val="24"/>
          <w:szCs w:val="24"/>
        </w:rPr>
        <w:t xml:space="preserve"> мужчины и женщины</w:t>
      </w:r>
      <w:r>
        <w:rPr>
          <w:rFonts w:ascii="Times New Roman" w:hAnsi="Times New Roman"/>
          <w:sz w:val="24"/>
          <w:szCs w:val="24"/>
        </w:rPr>
        <w:t xml:space="preserve">.К участию в забеге допускаются все желающие от 18 лет и старше. Все участники </w:t>
      </w:r>
      <w:r>
        <w:rPr>
          <w:rFonts w:ascii="Times New Roman" w:hAnsi="Times New Roman"/>
          <w:sz w:val="24"/>
          <w:szCs w:val="24"/>
        </w:rPr>
        <w:t xml:space="preserve">на регистрации-допуске </w:t>
      </w:r>
      <w:r>
        <w:rPr>
          <w:rFonts w:ascii="Times New Roman" w:hAnsi="Times New Roman"/>
          <w:sz w:val="24"/>
          <w:szCs w:val="24"/>
        </w:rPr>
        <w:t xml:space="preserve">подписывают документ об отсутствии каких-либо противопоказаний для участия в гонке и самостоятельной ответственности за свое здоровье, </w:t>
      </w:r>
      <w:r>
        <w:rPr>
          <w:rFonts w:ascii="Times New Roman" w:hAnsi="Times New Roman"/>
          <w:sz w:val="24"/>
          <w:szCs w:val="24"/>
        </w:rPr>
        <w:t>проходят собеседование с судьей соревнования,а также измерение артериального давления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отклонения артериального давления от нормы больше 15 единиц,судья имеет право не допустить участника на соревнование. Судья имеет право не допустить участника на соревнования также на свое усмотрение в случае не адекватного поведения участника,отсутствия ответов на задаваемые вопросы,нецензурной брани и наличии симптомов воздействия препаратов или заболевания.  </w:t>
      </w:r>
    </w:p>
    <w:p>
      <w:pPr>
        <w:pStyle w:val="style0"/>
        <w:spacing w:after="120" w:before="0"/>
        <w:ind w:hanging="0" w:left="357" w:right="0"/>
        <w:contextualSpacing w:val="fals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</w:r>
    </w:p>
    <w:p>
      <w:pPr>
        <w:pStyle w:val="style0"/>
        <w:widowControl w:val="false"/>
        <w:autoSpaceDE w:val="false"/>
        <w:spacing w:after="0" w:before="0" w:line="100" w:lineRule="atLeast"/>
        <w:ind w:hanging="0" w:left="0" w:right="-20"/>
        <w:contextualSpacing w:val="fals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РЕГИСТРАЦИЯ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1. Электронная регистрация участников  будет открыта с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sz w:val="24"/>
          <w:szCs w:val="24"/>
          <w:lang w:val="en-US"/>
        </w:rPr>
        <w:t>orgeo.ru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.2. Регистраци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 пройти 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магазин</w:t>
      </w:r>
      <w:r>
        <w:rPr>
          <w:rFonts w:ascii="Times New Roman" w:hAnsi="Times New Roman"/>
          <w:sz w:val="24"/>
          <w:szCs w:val="24"/>
          <w:lang w:val="en-US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«СпортПаутина» г.Краснодар,ул.Коммунаров 108.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.3.  Участник считается зарегистрированным, если он заполнил заявку, оплатил     стартовый </w:t>
      </w:r>
      <w:r>
        <w:rPr>
          <w:rFonts w:ascii="Times New Roman" w:hAnsi="Times New Roman"/>
          <w:sz w:val="24"/>
          <w:szCs w:val="24"/>
        </w:rPr>
        <w:t xml:space="preserve">номер </w:t>
      </w:r>
      <w:r>
        <w:rPr>
          <w:rFonts w:ascii="Times New Roman" w:hAnsi="Times New Roman"/>
          <w:sz w:val="24"/>
          <w:szCs w:val="24"/>
        </w:rPr>
        <w:t>и получил допуск судьи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120" w:before="0" w:line="360" w:lineRule="auto"/>
        <w:ind w:hanging="0" w:left="709" w:right="0"/>
        <w:contextualSpacing w:val="fals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УСЛОВИЯ ДОПУСКА К СОРЕВНОВАНИЮ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 участников к Соревнованию осуществляется при наличии документов: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удостоверение личности, подтверждающее возраст участника (обязательно для всех участников) 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справка на соответствующую дистанцию или документ об участии в подобном соревновании соответствующей дистанции;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(документ должен быть отправлен для проверки до 01.08.2017 на адрес:</w:t>
      </w:r>
      <w:r>
        <w:rPr>
          <w:rFonts w:ascii="Times New Roman" w:hAnsi="Times New Roman"/>
          <w:sz w:val="24"/>
          <w:szCs w:val="24"/>
          <w:lang w:val="en-US"/>
        </w:rPr>
        <w:t>sport@73.ru</w:t>
      </w:r>
      <w:r>
        <w:rPr>
          <w:rFonts w:ascii="Times New Roman" w:hAnsi="Times New Roman"/>
          <w:sz w:val="24"/>
          <w:szCs w:val="24"/>
        </w:rPr>
        <w:t xml:space="preserve"> ).</w:t>
      </w:r>
    </w:p>
    <w:p>
      <w:pPr>
        <w:pStyle w:val="style0"/>
        <w:spacing w:after="120" w:before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ПОРЯДОК СТОИМОСТИ СТАРТОВОГО НОМЕРА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426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тоимость стартового </w:t>
      </w:r>
      <w:r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до 20.06-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00 рублей.</w:t>
      </w:r>
      <w:r>
        <w:rPr>
          <w:rFonts w:ascii="Times New Roman" w:hAnsi="Times New Roman"/>
          <w:sz w:val="24"/>
          <w:szCs w:val="24"/>
        </w:rPr>
        <w:t xml:space="preserve">С 21.06-15.07.2017-1300 рублей, а с 16.07-09.08.2017-1900 рублей. Стоимость стартового номера </w:t>
      </w:r>
      <w:r>
        <w:rPr>
          <w:rFonts w:ascii="Times New Roman" w:hAnsi="Times New Roman"/>
          <w:sz w:val="24"/>
          <w:szCs w:val="24"/>
        </w:rPr>
        <w:t>включает стоимо</w:t>
      </w:r>
      <w:r>
        <w:rPr>
          <w:rFonts w:ascii="Times New Roman" w:hAnsi="Times New Roman"/>
          <w:sz w:val="24"/>
          <w:szCs w:val="24"/>
        </w:rPr>
        <w:t xml:space="preserve">сть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нахождени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пещерных городов.</w:t>
      </w:r>
    </w:p>
    <w:p>
      <w:pPr>
        <w:pStyle w:val="style0"/>
        <w:spacing w:after="120" w:before="0" w:line="360" w:lineRule="auto"/>
        <w:ind w:hanging="0" w:left="426" w:right="0"/>
        <w:contextualSpacing w:val="false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Оплата стартового </w:t>
      </w:r>
      <w:r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z w:val="24"/>
          <w:szCs w:val="24"/>
        </w:rPr>
        <w:t xml:space="preserve"> осуществляется электронным платежом п</w:t>
      </w:r>
      <w:r>
        <w:rPr>
          <w:rFonts w:ascii="Times New Roman" w:hAnsi="Times New Roman"/>
          <w:sz w:val="24"/>
          <w:szCs w:val="24"/>
        </w:rPr>
        <w:t>осле</w:t>
      </w:r>
      <w:r>
        <w:rPr>
          <w:rFonts w:ascii="Times New Roman" w:hAnsi="Times New Roman"/>
          <w:sz w:val="24"/>
          <w:szCs w:val="24"/>
        </w:rPr>
        <w:t xml:space="preserve"> регистрации на сайте </w:t>
      </w:r>
      <w:r>
        <w:rPr>
          <w:rFonts w:ascii="Times New Roman" w:hAnsi="Times New Roman"/>
          <w:sz w:val="24"/>
          <w:szCs w:val="24"/>
          <w:lang w:val="en-US"/>
        </w:rPr>
        <w:t xml:space="preserve">orgeo.ru </w:t>
      </w:r>
      <w:r>
        <w:rPr>
          <w:rFonts w:ascii="Times New Roman" w:hAnsi="Times New Roman"/>
          <w:sz w:val="24"/>
          <w:szCs w:val="24"/>
        </w:rPr>
        <w:t>путем перевода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Arial Black" w:hAnsi="Arial Black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на карту 5559 4927 0058 0833 (Альфа-банк) </w:t>
      </w:r>
      <w:r>
        <w:rPr>
          <w:rFonts w:ascii="tahoma;arial;verdana;sans-serif;Lucida Sans" w:hAnsi="tahoma;arial;verdana;sans-serif;Lucida Sans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или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наличными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в магазине "СпортПаутина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0"/>
        <w:spacing w:after="120" w:before="0" w:line="360" w:lineRule="auto"/>
        <w:ind w:hanging="0" w:left="426" w:right="0"/>
        <w:contextualSpacing w:val="false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</w:p>
    <w:p>
      <w:pPr>
        <w:pStyle w:val="style0"/>
        <w:spacing w:after="120" w:before="0" w:line="360" w:lineRule="auto"/>
        <w:ind w:hanging="0" w:left="426" w:right="0"/>
        <w:contextualSpacing w:val="false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Регистрация только персональная, с обязательным указанием телефона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разделе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дл-я организаторов.</w:t>
      </w:r>
    </w:p>
    <w:p>
      <w:pPr>
        <w:pStyle w:val="style0"/>
        <w:tabs>
          <w:tab w:leader="none" w:pos="709" w:val="left"/>
        </w:tabs>
        <w:spacing w:after="120" w:before="0" w:line="360" w:lineRule="auto"/>
        <w:ind w:hanging="0" w:left="709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72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ВОЗВРАТ СТАРТОВОГО ВЗНОСА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widowControl w:val="false"/>
        <w:autoSpaceDE w:val="false"/>
        <w:spacing w:after="400" w:before="0" w:line="100" w:lineRule="atLeast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Возврат денежных средств, оплаченных в счет </w:t>
      </w:r>
      <w:r>
        <w:rPr>
          <w:rFonts w:ascii="Times New Roman" w:hAnsi="Times New Roman"/>
          <w:sz w:val="24"/>
          <w:szCs w:val="24"/>
        </w:rPr>
        <w:t>стоимости номера</w:t>
      </w:r>
      <w:r>
        <w:rPr>
          <w:rFonts w:ascii="Times New Roman" w:hAnsi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 w:before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СТАРТОВЫЙ ПАКЕТ УЧАСТНИКА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 В стартовый пакет участника включены:</w:t>
      </w:r>
    </w:p>
    <w:p>
      <w:pPr>
        <w:pStyle w:val="style0"/>
        <w:spacing w:after="120" w:before="0" w:line="360" w:lineRule="auto"/>
        <w:ind w:hanging="0" w:left="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стартовый номер;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специальная майка;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дополнительные флаера и сувенирная продукция партнеров;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на финише каждый участник получает </w:t>
      </w:r>
      <w:r>
        <w:rPr>
          <w:rFonts w:ascii="Times New Roman" w:hAnsi="Times New Roman"/>
          <w:sz w:val="24"/>
          <w:szCs w:val="24"/>
        </w:rPr>
        <w:t xml:space="preserve">медаль финишера; 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72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12. РЕГИСТРАЦИЯ РЕЗУЛЬТАТОВ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Результат участников Соревнования фиксируется: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системой хронометража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ручной записью прихода судьями.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>
        <w:rPr>
          <w:rFonts w:ascii="Times New Roman" w:hAnsi="Times New Roman"/>
          <w:sz w:val="24"/>
          <w:szCs w:val="24"/>
        </w:rPr>
        <w:t xml:space="preserve">. Итоговые результаты публикуются на странице забега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контакте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 Оргкомитет  </w:t>
      </w:r>
      <w:r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не гарантируют получение личного результата каждым участником в следующих случаях: 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участник  прикрепил номер </w:t>
      </w:r>
      <w:r>
        <w:rPr>
          <w:rFonts w:ascii="Times New Roman" w:hAnsi="Times New Roman"/>
          <w:sz w:val="24"/>
          <w:szCs w:val="24"/>
        </w:rPr>
        <w:t>не на передней части тела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утраты номера.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0" w:right="-20"/>
        <w:contextualSpacing w:val="fals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13. ОПРЕДЕЛЕНИЕ ПОБЕДИТЕЛЕЙ И ПРИЗЕРОВ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Определение победителей и призеров </w:t>
      </w:r>
      <w:r>
        <w:rPr>
          <w:rFonts w:ascii="Times New Roman" w:hAnsi="Times New Roman"/>
          <w:sz w:val="24"/>
          <w:szCs w:val="24"/>
        </w:rPr>
        <w:t xml:space="preserve">в каждой группе </w:t>
      </w:r>
      <w:r>
        <w:rPr>
          <w:rFonts w:ascii="Times New Roman" w:hAnsi="Times New Roman"/>
          <w:sz w:val="24"/>
          <w:szCs w:val="24"/>
        </w:rPr>
        <w:t xml:space="preserve"> происходит по факту прихода </w:t>
      </w:r>
      <w:r>
        <w:rPr>
          <w:rFonts w:ascii="Times New Roman" w:hAnsi="Times New Roman"/>
          <w:sz w:val="24"/>
          <w:szCs w:val="24"/>
        </w:rPr>
        <w:t>на финиш и полученных данных от судей на дистанции.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Победитель определяется по </w:t>
      </w:r>
      <w:r>
        <w:rPr>
          <w:rFonts w:ascii="Times New Roman" w:hAnsi="Times New Roman"/>
          <w:sz w:val="24"/>
          <w:szCs w:val="24"/>
        </w:rPr>
        <w:t>минимальному</w:t>
      </w:r>
      <w:r>
        <w:rPr>
          <w:rFonts w:ascii="Times New Roman" w:hAnsi="Times New Roman"/>
          <w:sz w:val="24"/>
          <w:szCs w:val="24"/>
        </w:rPr>
        <w:t xml:space="preserve"> времени </w:t>
      </w:r>
      <w:r>
        <w:rPr>
          <w:rFonts w:ascii="Times New Roman" w:hAnsi="Times New Roman"/>
          <w:sz w:val="24"/>
          <w:szCs w:val="24"/>
        </w:rPr>
        <w:t>прохождения дистанции</w:t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НАГРАЖДЕНИЕ ПОБЕДИТЕЛЕЙ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0" w:right="-20"/>
        <w:contextualSpacing w:val="fals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57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 Победители и призеры получают </w:t>
      </w:r>
      <w:r>
        <w:rPr>
          <w:rFonts w:ascii="Times New Roman" w:hAnsi="Times New Roman"/>
          <w:sz w:val="24"/>
          <w:szCs w:val="24"/>
        </w:rPr>
        <w:t xml:space="preserve">грамоты,медали и </w:t>
      </w:r>
      <w:r>
        <w:rPr>
          <w:rFonts w:ascii="Times New Roman" w:hAnsi="Times New Roman"/>
          <w:sz w:val="24"/>
          <w:szCs w:val="24"/>
        </w:rPr>
        <w:t xml:space="preserve">памятные призы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компании «СпортПаутина»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120" w:before="0" w:line="360" w:lineRule="auto"/>
        <w:ind w:hanging="0" w:left="993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 </w:t>
      </w:r>
      <w:r>
        <w:rPr>
          <w:rFonts w:ascii="Times New Roman" w:hAnsi="Times New Roman"/>
          <w:sz w:val="24"/>
          <w:szCs w:val="24"/>
        </w:rPr>
        <w:t>Все у</w:t>
      </w:r>
      <w:r>
        <w:rPr>
          <w:rFonts w:ascii="Times New Roman" w:hAnsi="Times New Roman"/>
          <w:sz w:val="24"/>
          <w:szCs w:val="24"/>
        </w:rPr>
        <w:t xml:space="preserve">частники  </w:t>
      </w:r>
      <w:r>
        <w:rPr>
          <w:rFonts w:ascii="Times New Roman" w:hAnsi="Times New Roman"/>
          <w:sz w:val="24"/>
          <w:szCs w:val="24"/>
        </w:rPr>
        <w:t>на финише получают</w:t>
      </w:r>
      <w:r>
        <w:rPr>
          <w:rFonts w:ascii="Times New Roman" w:hAnsi="Times New Roman"/>
          <w:sz w:val="24"/>
          <w:szCs w:val="24"/>
        </w:rPr>
        <w:t xml:space="preserve"> медаль </w:t>
      </w:r>
      <w:r>
        <w:rPr>
          <w:rFonts w:ascii="Times New Roman" w:hAnsi="Times New Roman"/>
          <w:sz w:val="24"/>
          <w:szCs w:val="24"/>
        </w:rPr>
        <w:t>финишера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соревнования,как  участники горного марафона «</w:t>
      </w:r>
      <w:r>
        <w:rPr>
          <w:rFonts w:ascii="Times New Roman" w:hAnsi="Times New Roman"/>
          <w:sz w:val="24"/>
          <w:szCs w:val="24"/>
        </w:rPr>
        <w:t>Пещерные города-2017</w:t>
      </w:r>
      <w:r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widowControl w:val="false"/>
        <w:autoSpaceDE w:val="false"/>
        <w:spacing w:after="120" w:before="0" w:line="360" w:lineRule="auto"/>
        <w:ind w:hanging="0" w:left="0" w:right="-20"/>
        <w:contextualSpacing w:val="fals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>
        <w:rPr>
          <w:rFonts w:ascii="Times New Roman" w:hAnsi="Times New Roman"/>
          <w:b/>
          <w:sz w:val="24"/>
          <w:szCs w:val="24"/>
        </w:rPr>
        <w:t>ОБРАЩЕНИЯ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улучшения работы </w:t>
      </w:r>
      <w:r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>,каждый имеет возможность написать отзыв или внести свои предложения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0"/>
        <w:spacing w:after="120" w:before="0" w:line="360" w:lineRule="auto"/>
        <w:ind w:hanging="0" w:left="993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6. ДИСКВАЛИФИКАЦИЯ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Судейская коллегия оставляет за собой право дисквалифицировать участника в случае, если: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участник бежал под зарегистрированным номером другого бегуна;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не преодолел</w:t>
      </w:r>
      <w:r>
        <w:rPr>
          <w:rFonts w:ascii="Times New Roman" w:hAnsi="Times New Roman"/>
          <w:sz w:val="24"/>
          <w:szCs w:val="24"/>
        </w:rPr>
        <w:t xml:space="preserve"> дистанцию </w:t>
      </w:r>
      <w:r>
        <w:rPr>
          <w:rFonts w:ascii="Times New Roman" w:hAnsi="Times New Roman"/>
          <w:sz w:val="24"/>
          <w:szCs w:val="24"/>
        </w:rPr>
        <w:t>в контрольное время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участник использовал подручное средство передвижения;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участник начал забег до официального старта;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>
        <w:rPr>
          <w:rFonts w:ascii="Times New Roman" w:hAnsi="Times New Roman"/>
          <w:sz w:val="24"/>
          <w:szCs w:val="24"/>
        </w:rPr>
        <w:t>частник бежал без официального номера Соревнования.</w:t>
      </w:r>
    </w:p>
    <w:p>
      <w:pPr>
        <w:pStyle w:val="style0"/>
        <w:spacing w:after="120" w:before="0" w:line="360" w:lineRule="auto"/>
        <w:ind w:hanging="0" w:left="709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ИНФОРМАЦИОННЫЕ ИСТОЧНИКИ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18.1. Подробная информация о </w:t>
      </w:r>
      <w:r>
        <w:rPr>
          <w:rFonts w:ascii="Times New Roman" w:hAnsi="Times New Roman"/>
          <w:sz w:val="24"/>
          <w:szCs w:val="24"/>
        </w:rPr>
        <w:t>соревновании</w:t>
      </w:r>
      <w:r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странице вконтакте 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36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 За информацию на других информационных ресурсах Оргкомитет соревнований  ответственности не несет.</w:t>
      </w:r>
    </w:p>
    <w:p>
      <w:pPr>
        <w:pStyle w:val="style0"/>
        <w:spacing w:after="120" w:before="0" w:line="360" w:lineRule="auto"/>
        <w:ind w:hanging="0" w:left="0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ind w:hanging="0" w:left="993" w:right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Безопасность и медицина</w:t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забега будет обеспечиваться силами </w:t>
      </w:r>
      <w:r>
        <w:rPr>
          <w:rFonts w:ascii="Times New Roman" w:hAnsi="Times New Roman"/>
          <w:sz w:val="24"/>
          <w:szCs w:val="24"/>
        </w:rPr>
        <w:t>МЧС</w:t>
      </w:r>
      <w:r>
        <w:rPr>
          <w:rFonts w:ascii="Times New Roman" w:hAnsi="Times New Roman"/>
          <w:sz w:val="24"/>
          <w:szCs w:val="24"/>
        </w:rPr>
        <w:t xml:space="preserve">, УВД, ГИБДД и бригадами СМП. </w:t>
      </w:r>
    </w:p>
    <w:p>
      <w:pPr>
        <w:pStyle w:val="style0"/>
        <w:spacing w:after="120" w:before="0" w:line="360" w:lineRule="auto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устанавливают </w:t>
      </w:r>
      <w:r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помощи. </w:t>
      </w:r>
      <w:r>
        <w:rPr>
          <w:rFonts w:ascii="Times New Roman" w:hAnsi="Times New Roman"/>
          <w:sz w:val="24"/>
          <w:szCs w:val="24"/>
        </w:rPr>
        <w:t>В случае отсутствия кого-либо из участников в 17:00 19</w:t>
      </w:r>
      <w:r>
        <w:rPr>
          <w:rFonts w:ascii="Times New Roman" w:hAnsi="Times New Roman"/>
          <w:sz w:val="24"/>
          <w:szCs w:val="24"/>
          <w:lang w:val="en-US"/>
        </w:rPr>
        <w:t>/0</w:t>
      </w: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. Собирается штаб спасателей. Принимается решение о порядке проведения спасательных работ.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spacing w:after="280" w:before="280" w:line="360" w:lineRule="auto"/>
        <w:contextualSpacing w:val="false"/>
        <w:jc w:val="center"/>
        <w:rPr>
          <w:rFonts w:ascii="Times New Roman" w:eastAsia="Times New Roman" w:hAnsi="Times New Roman"/>
          <w:bCs/>
          <w:sz w:val="32"/>
          <w:szCs w:val="24"/>
        </w:rPr>
      </w:pPr>
      <w:bookmarkStart w:id="0" w:name="_PictureBullets"/>
      <w:bookmarkStart w:id="1" w:name="_PictureBullets"/>
      <w:bookmarkEnd w:id="1"/>
      <w:r>
        <w:rPr>
          <w:rFonts w:ascii="Times New Roman" w:eastAsia="Times New Roman" w:hAnsi="Times New Roman"/>
          <w:bCs/>
          <w:sz w:val="32"/>
          <w:szCs w:val="24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  <w:font w:name="Calibri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ucida Grande">
    <w:altName w:val="Courier New"/>
    <w:charset w:val="cc"/>
    <w:family w:val="auto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Arial Black">
    <w:charset w:val="cc"/>
    <w:family w:val="swiss"/>
    <w:pitch w:val="variable"/>
  </w:font>
  <w:font w:name="tahoma">
    <w:altName w:val="arial"/>
    <w:charset w:val="cc"/>
    <w:family w:val="auto"/>
    <w:pitch w:val="default"/>
  </w:font>
  <w:font w:name="Courier New">
    <w:charset w:val="cc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MS Mincho;ＭＳ 明朝" w:hAnsi="Calibri"/>
      <w:color w:val="auto"/>
      <w:sz w:val="22"/>
      <w:szCs w:val="22"/>
      <w:lang w:bidi="ar-SA" w:eastAsia="zh-CN" w:val="ru-RU"/>
    </w:rPr>
  </w:style>
  <w:style w:styleId="style15" w:type="character">
    <w:name w:val="WW8Num1z0"/>
    <w:next w:val="style15"/>
    <w:rPr>
      <w:rFonts w:ascii="Symbol" w:hAnsi="Symbol"/>
    </w:rPr>
  </w:style>
  <w:style w:styleId="style16" w:type="character">
    <w:name w:val="WW8Num1z2"/>
    <w:next w:val="style16"/>
    <w:rPr>
      <w:rFonts w:ascii="Wingdings" w:hAnsi="Wingdings"/>
    </w:rPr>
  </w:style>
  <w:style w:styleId="style17" w:type="character">
    <w:name w:val="WW8Num1z4"/>
    <w:next w:val="style17"/>
    <w:rPr>
      <w:rFonts w:ascii="Courier New" w:hAnsi="Courier New"/>
    </w:rPr>
  </w:style>
  <w:style w:styleId="style18" w:type="character">
    <w:name w:val="WW8Num2z0"/>
    <w:next w:val="style18"/>
    <w:rPr>
      <w:rFonts w:ascii="Symbol" w:hAnsi="Symbol"/>
    </w:rPr>
  </w:style>
  <w:style w:styleId="style19" w:type="character">
    <w:name w:val="WW8Num2z1"/>
    <w:next w:val="style19"/>
    <w:rPr>
      <w:rFonts w:ascii="Courier New" w:hAnsi="Courier New"/>
    </w:rPr>
  </w:style>
  <w:style w:styleId="style20" w:type="character">
    <w:name w:val="WW8Num2z2"/>
    <w:next w:val="style20"/>
    <w:rPr>
      <w:rFonts w:ascii="Wingdings" w:hAnsi="Wingdings"/>
    </w:rPr>
  </w:style>
  <w:style w:styleId="style21" w:type="character">
    <w:name w:val="WW8Num3z0"/>
    <w:next w:val="style21"/>
    <w:rPr>
      <w:rFonts w:ascii="Symbol" w:hAnsi="Symbol"/>
    </w:rPr>
  </w:style>
  <w:style w:styleId="style22" w:type="character">
    <w:name w:val="WW8Num3z2"/>
    <w:next w:val="style22"/>
    <w:rPr>
      <w:rFonts w:ascii="Wingdings" w:hAnsi="Wingdings"/>
    </w:rPr>
  </w:style>
  <w:style w:styleId="style23" w:type="character">
    <w:name w:val="WW8Num3z4"/>
    <w:next w:val="style23"/>
    <w:rPr>
      <w:rFonts w:ascii="Courier New" w:hAnsi="Courier New"/>
    </w:rPr>
  </w:style>
  <w:style w:styleId="style24" w:type="character">
    <w:name w:val="WW8Num4z0"/>
    <w:next w:val="style24"/>
    <w:rPr>
      <w:rFonts w:ascii="Symbol" w:hAnsi="Symbol"/>
    </w:rPr>
  </w:style>
  <w:style w:styleId="style25" w:type="character">
    <w:name w:val="WW8Num4z2"/>
    <w:next w:val="style25"/>
    <w:rPr>
      <w:rFonts w:ascii="Wingdings" w:hAnsi="Wingdings"/>
    </w:rPr>
  </w:style>
  <w:style w:styleId="style26" w:type="character">
    <w:name w:val="WW8Num4z4"/>
    <w:next w:val="style26"/>
    <w:rPr>
      <w:rFonts w:ascii="Courier New" w:hAnsi="Courier New"/>
    </w:rPr>
  </w:style>
  <w:style w:styleId="style27" w:type="character">
    <w:name w:val="WW8Num5z1"/>
    <w:next w:val="style27"/>
    <w:rPr>
      <w:b w:val="false"/>
    </w:rPr>
  </w:style>
  <w:style w:styleId="style28" w:type="character">
    <w:name w:val="WW8Num6z1"/>
    <w:next w:val="style28"/>
    <w:rPr>
      <w:b w:val="false"/>
    </w:rPr>
  </w:style>
  <w:style w:styleId="style29" w:type="character">
    <w:name w:val="WW8Num8z0"/>
    <w:next w:val="style29"/>
    <w:rPr>
      <w:rFonts w:ascii="Symbol" w:hAnsi="Symbol"/>
    </w:rPr>
  </w:style>
  <w:style w:styleId="style30" w:type="character">
    <w:name w:val="WW8Num8z2"/>
    <w:next w:val="style30"/>
    <w:rPr>
      <w:rFonts w:ascii="Wingdings" w:hAnsi="Wingdings"/>
    </w:rPr>
  </w:style>
  <w:style w:styleId="style31" w:type="character">
    <w:name w:val="WW8Num8z4"/>
    <w:next w:val="style31"/>
    <w:rPr>
      <w:rFonts w:ascii="Courier New" w:hAnsi="Courier New"/>
    </w:rPr>
  </w:style>
  <w:style w:styleId="style32" w:type="character">
    <w:name w:val="WW8Num9z0"/>
    <w:next w:val="style32"/>
    <w:rPr>
      <w:rFonts w:ascii="Symbol" w:hAnsi="Symbol"/>
    </w:rPr>
  </w:style>
  <w:style w:styleId="style33" w:type="character">
    <w:name w:val="WW8Num9z1"/>
    <w:next w:val="style33"/>
    <w:rPr>
      <w:rFonts w:ascii="Courier New" w:hAnsi="Courier New"/>
    </w:rPr>
  </w:style>
  <w:style w:styleId="style34" w:type="character">
    <w:name w:val="WW8Num9z2"/>
    <w:next w:val="style34"/>
    <w:rPr>
      <w:rFonts w:ascii="Wingdings" w:hAnsi="Wingdings"/>
    </w:rPr>
  </w:style>
  <w:style w:styleId="style35" w:type="character">
    <w:name w:val="WW8Num10z1"/>
    <w:next w:val="style35"/>
    <w:rPr>
      <w:b w:val="false"/>
    </w:rPr>
  </w:style>
  <w:style w:styleId="style36" w:type="character">
    <w:name w:val="WW8Num11z1"/>
    <w:next w:val="style36"/>
    <w:rPr>
      <w:b w:val="false"/>
    </w:rPr>
  </w:style>
  <w:style w:styleId="style37" w:type="character">
    <w:name w:val="WW8Num12z0"/>
    <w:next w:val="style37"/>
    <w:rPr>
      <w:rFonts w:ascii="Symbol" w:hAnsi="Symbol"/>
    </w:rPr>
  </w:style>
  <w:style w:styleId="style38" w:type="character">
    <w:name w:val="WW8Num12z1"/>
    <w:next w:val="style38"/>
    <w:rPr>
      <w:rFonts w:ascii="Courier New" w:hAnsi="Courier New"/>
    </w:rPr>
  </w:style>
  <w:style w:styleId="style39" w:type="character">
    <w:name w:val="WW8Num12z2"/>
    <w:next w:val="style39"/>
    <w:rPr>
      <w:rFonts w:ascii="Wingdings" w:hAnsi="Wingdings"/>
    </w:rPr>
  </w:style>
  <w:style w:styleId="style40" w:type="character">
    <w:name w:val="WW8Num13z0"/>
    <w:next w:val="style40"/>
    <w:rPr>
      <w:rFonts w:ascii="Symbol" w:hAnsi="Symbol"/>
    </w:rPr>
  </w:style>
  <w:style w:styleId="style41" w:type="character">
    <w:name w:val="WW8Num13z1"/>
    <w:next w:val="style41"/>
    <w:rPr>
      <w:rFonts w:ascii="Courier New" w:hAnsi="Courier New"/>
    </w:rPr>
  </w:style>
  <w:style w:styleId="style42" w:type="character">
    <w:name w:val="WW8Num13z2"/>
    <w:next w:val="style42"/>
    <w:rPr>
      <w:rFonts w:ascii="Wingdings" w:hAnsi="Wingdings"/>
    </w:rPr>
  </w:style>
  <w:style w:styleId="style43" w:type="character">
    <w:name w:val="WW8Num14z0"/>
    <w:next w:val="style43"/>
    <w:rPr>
      <w:rFonts w:ascii="Symbol" w:hAnsi="Symbol"/>
    </w:rPr>
  </w:style>
  <w:style w:styleId="style44" w:type="character">
    <w:name w:val="WW8Num14z2"/>
    <w:next w:val="style44"/>
    <w:rPr>
      <w:rFonts w:ascii="Wingdings" w:hAnsi="Wingdings"/>
    </w:rPr>
  </w:style>
  <w:style w:styleId="style45" w:type="character">
    <w:name w:val="WW8Num14z4"/>
    <w:next w:val="style45"/>
    <w:rPr>
      <w:rFonts w:ascii="Courier New" w:hAnsi="Courier New"/>
    </w:rPr>
  </w:style>
  <w:style w:styleId="style46" w:type="character">
    <w:name w:val="WW8Num15z0"/>
    <w:next w:val="style46"/>
    <w:rPr>
      <w:rFonts w:ascii="Symbol" w:hAnsi="Symbol"/>
    </w:rPr>
  </w:style>
  <w:style w:styleId="style47" w:type="character">
    <w:name w:val="WW8Num15z2"/>
    <w:next w:val="style47"/>
    <w:rPr>
      <w:rFonts w:ascii="Wingdings" w:hAnsi="Wingdings"/>
    </w:rPr>
  </w:style>
  <w:style w:styleId="style48" w:type="character">
    <w:name w:val="WW8Num15z4"/>
    <w:next w:val="style48"/>
    <w:rPr>
      <w:rFonts w:ascii="Courier New" w:hAnsi="Courier New"/>
    </w:rPr>
  </w:style>
  <w:style w:styleId="style49" w:type="character">
    <w:name w:val="WW8Num16z1"/>
    <w:next w:val="style49"/>
    <w:rPr>
      <w:b w:val="false"/>
    </w:rPr>
  </w:style>
  <w:style w:styleId="style50" w:type="character">
    <w:name w:val="WW8Num17z0"/>
    <w:next w:val="style50"/>
    <w:rPr>
      <w:rFonts w:ascii="Symbol" w:hAnsi="Symbol"/>
    </w:rPr>
  </w:style>
  <w:style w:styleId="style51" w:type="character">
    <w:name w:val="WW8Num17z1"/>
    <w:next w:val="style51"/>
    <w:rPr>
      <w:rFonts w:ascii="Courier New" w:hAnsi="Courier New"/>
    </w:rPr>
  </w:style>
  <w:style w:styleId="style52" w:type="character">
    <w:name w:val="WW8Num17z2"/>
    <w:next w:val="style52"/>
    <w:rPr>
      <w:rFonts w:ascii="Wingdings" w:hAnsi="Wingdings"/>
    </w:rPr>
  </w:style>
  <w:style w:styleId="style53" w:type="character">
    <w:name w:val="Основной шрифт абзаца"/>
    <w:next w:val="style53"/>
    <w:rPr/>
  </w:style>
  <w:style w:styleId="style54" w:type="character">
    <w:name w:val="Интернет-ссылка"/>
    <w:next w:val="style54"/>
    <w:rPr>
      <w:color w:val="0000FF"/>
      <w:u w:val="single"/>
    </w:rPr>
  </w:style>
  <w:style w:styleId="style55" w:type="character">
    <w:name w:val="Верхний колонтитул Знак"/>
    <w:next w:val="style55"/>
    <w:rPr>
      <w:rFonts w:eastAsia="MS Mincho;ＭＳ 明朝"/>
    </w:rPr>
  </w:style>
  <w:style w:styleId="style56" w:type="character">
    <w:name w:val="Нижний колонтитул Знак"/>
    <w:next w:val="style56"/>
    <w:rPr>
      <w:rFonts w:eastAsia="MS Mincho;ＭＳ 明朝"/>
    </w:rPr>
  </w:style>
  <w:style w:styleId="style57" w:type="character">
    <w:name w:val="Текст выноски Знак"/>
    <w:next w:val="style57"/>
    <w:rPr>
      <w:rFonts w:ascii="Lucida Grande;Courier New" w:eastAsia="MS Mincho;ＭＳ 明朝" w:hAnsi="Lucida Grande;Courier New"/>
      <w:sz w:val="18"/>
      <w:szCs w:val="18"/>
    </w:rPr>
  </w:style>
  <w:style w:styleId="style58" w:type="character">
    <w:name w:val="Знак примечания"/>
    <w:next w:val="style58"/>
    <w:rPr>
      <w:sz w:val="18"/>
      <w:szCs w:val="18"/>
    </w:rPr>
  </w:style>
  <w:style w:styleId="style59" w:type="character">
    <w:name w:val="Текст примечания Знак"/>
    <w:next w:val="style59"/>
    <w:rPr>
      <w:rFonts w:eastAsia="MS Mincho;ＭＳ 明朝"/>
      <w:sz w:val="24"/>
      <w:szCs w:val="24"/>
    </w:rPr>
  </w:style>
  <w:style w:styleId="style60" w:type="character">
    <w:name w:val="Тема примечания Знак"/>
    <w:next w:val="style60"/>
    <w:rPr>
      <w:rFonts w:eastAsia="MS Mincho;ＭＳ 明朝"/>
      <w:b/>
      <w:bCs/>
      <w:sz w:val="20"/>
      <w:szCs w:val="20"/>
    </w:rPr>
  </w:style>
  <w:style w:styleId="style61" w:type="character">
    <w:name w:val="Основной текст Знак"/>
    <w:next w:val="style61"/>
    <w:rPr>
      <w:rFonts w:ascii="Times New Roman" w:eastAsia="Times New Roman" w:hAnsi="Times New Roman"/>
      <w:sz w:val="24"/>
      <w:szCs w:val="24"/>
      <w:lang w:val="ru-RU"/>
    </w:rPr>
  </w:style>
  <w:style w:styleId="style62" w:type="character">
    <w:name w:val="Символ нумерации"/>
    <w:next w:val="style62"/>
    <w:rPr/>
  </w:style>
  <w:style w:styleId="style63" w:type="character">
    <w:name w:val="Маркеры списка"/>
    <w:next w:val="style63"/>
    <w:rPr>
      <w:rFonts w:ascii="OpenSymbol" w:cs="OpenSymbol" w:eastAsia="OpenSymbol" w:hAnsi="OpenSymbol"/>
    </w:rPr>
  </w:style>
  <w:style w:styleId="style64" w:type="paragraph">
    <w:name w:val="Заголовок"/>
    <w:basedOn w:val="style0"/>
    <w:next w:val="style6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5" w:type="paragraph">
    <w:name w:val="Основной текст"/>
    <w:basedOn w:val="style0"/>
    <w:next w:val="style65"/>
    <w:pPr>
      <w:spacing w:after="120" w:before="0" w:line="100" w:lineRule="atLeast"/>
      <w:contextualSpacing w:val="false"/>
    </w:pPr>
    <w:rPr>
      <w:rFonts w:ascii="Times New Roman" w:eastAsia="Times New Roman" w:hAnsi="Times New Roman"/>
      <w:sz w:val="24"/>
      <w:szCs w:val="24"/>
    </w:rPr>
  </w:style>
  <w:style w:styleId="style66" w:type="paragraph">
    <w:name w:val="Заглавие"/>
    <w:basedOn w:val="style0"/>
    <w:next w:val="style65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67" w:type="paragraph">
    <w:name w:val="Список"/>
    <w:basedOn w:val="style65"/>
    <w:next w:val="style67"/>
    <w:pPr/>
    <w:rPr>
      <w:rFonts w:ascii="Arial" w:cs="Mangal" w:hAnsi="Arial"/>
    </w:rPr>
  </w:style>
  <w:style w:styleId="style68" w:type="paragraph">
    <w:name w:val="Название"/>
    <w:basedOn w:val="style0"/>
    <w:next w:val="style68"/>
    <w:pPr>
      <w:suppressLineNumbers/>
      <w:spacing w:after="120" w:before="120"/>
      <w:contextualSpacing w:val="false"/>
    </w:pPr>
    <w:rPr>
      <w:rFonts w:ascii="Arial" w:cs="Mangal" w:hAnsi="Arial"/>
      <w:i/>
      <w:iCs/>
      <w:sz w:val="20"/>
      <w:szCs w:val="24"/>
    </w:rPr>
  </w:style>
  <w:style w:styleId="style69" w:type="paragraph">
    <w:name w:val="Указатель"/>
    <w:basedOn w:val="style0"/>
    <w:next w:val="style69"/>
    <w:pPr>
      <w:suppressLineNumbers/>
    </w:pPr>
    <w:rPr>
      <w:rFonts w:ascii="Arial" w:cs="Mangal" w:hAnsi="Arial"/>
    </w:rPr>
  </w:style>
  <w:style w:styleId="style70" w:type="paragraph">
    <w:name w:val="Цветной список - Акцент 1"/>
    <w:basedOn w:val="style0"/>
    <w:next w:val="style70"/>
    <w:pPr>
      <w:ind w:hanging="0" w:left="720" w:right="0"/>
    </w:pPr>
    <w:rPr/>
  </w:style>
  <w:style w:styleId="style71" w:type="paragraph">
    <w:name w:val="Верхний колонтитул"/>
    <w:basedOn w:val="style0"/>
    <w:next w:val="style71"/>
    <w:pPr>
      <w:spacing w:after="0" w:before="0" w:line="100" w:lineRule="atLeast"/>
      <w:contextualSpacing w:val="false"/>
    </w:pPr>
    <w:rPr/>
  </w:style>
  <w:style w:styleId="style72" w:type="paragraph">
    <w:name w:val="Нижний колонтитул"/>
    <w:basedOn w:val="style0"/>
    <w:next w:val="style72"/>
    <w:pPr>
      <w:spacing w:after="0" w:before="0" w:line="100" w:lineRule="atLeast"/>
      <w:contextualSpacing w:val="false"/>
    </w:pPr>
    <w:rPr/>
  </w:style>
  <w:style w:styleId="style73" w:type="paragraph">
    <w:name w:val="Текст выноски"/>
    <w:basedOn w:val="style0"/>
    <w:next w:val="style73"/>
    <w:pPr>
      <w:spacing w:after="0" w:before="0" w:line="100" w:lineRule="atLeast"/>
      <w:contextualSpacing w:val="false"/>
    </w:pPr>
    <w:rPr>
      <w:rFonts w:ascii="Lucida Grande;Courier New" w:hAnsi="Lucida Grande;Courier New"/>
      <w:sz w:val="18"/>
      <w:szCs w:val="18"/>
    </w:rPr>
  </w:style>
  <w:style w:styleId="style74" w:type="paragraph">
    <w:name w:val="Текст примечания"/>
    <w:basedOn w:val="style0"/>
    <w:next w:val="style74"/>
    <w:pPr>
      <w:spacing w:line="100" w:lineRule="atLeast"/>
    </w:pPr>
    <w:rPr>
      <w:sz w:val="24"/>
      <w:szCs w:val="24"/>
    </w:rPr>
  </w:style>
  <w:style w:styleId="style75" w:type="paragraph">
    <w:name w:val="Тема примечания"/>
    <w:basedOn w:val="style74"/>
    <w:next w:val="style74"/>
    <w:pPr/>
    <w:rPr>
      <w:b/>
      <w:bCs/>
      <w:sz w:val="20"/>
      <w:szCs w:val="20"/>
    </w:rPr>
  </w:style>
  <w:style w:styleId="style76" w:type="paragraph">
    <w:name w:val="Обычный (веб)"/>
    <w:basedOn w:val="style0"/>
    <w:next w:val="style76"/>
    <w:pPr/>
    <w:rPr>
      <w:rFonts w:ascii="Times New Roman" w:hAnsi="Times New Roman"/>
      <w:sz w:val="24"/>
      <w:szCs w:val="24"/>
    </w:rPr>
  </w:style>
  <w:style w:styleId="style77" w:type="paragraph">
    <w:name w:val="Цветная заливка - Акцент 1"/>
    <w:next w:val="style77"/>
    <w:pPr>
      <w:widowControl w:val="false"/>
      <w:suppressAutoHyphens w:val="true"/>
      <w:kinsoku w:val="true"/>
      <w:overflowPunct w:val="true"/>
      <w:autoSpaceDE w:val="true"/>
    </w:pPr>
    <w:rPr>
      <w:rFonts w:ascii="Calibri" w:cs="Calibri" w:eastAsia="MS Mincho;ＭＳ 明朝" w:hAnsi="Calibri"/>
      <w:color w:val="auto"/>
      <w:sz w:val="22"/>
      <w:szCs w:val="22"/>
      <w:lang w:bidi="ar-SA" w:eastAsia="zh-CN" w:val="ru-RU"/>
    </w:rPr>
  </w:style>
  <w:style w:styleId="style78" w:type="paragraph">
    <w:name w:val="Содержимое таблицы"/>
    <w:basedOn w:val="style0"/>
    <w:next w:val="style78"/>
    <w:pPr>
      <w:suppressLineNumbers/>
    </w:pPr>
    <w:rPr/>
  </w:style>
  <w:style w:styleId="style79" w:type="paragraph">
    <w:name w:val="Заголовок таблицы"/>
    <w:basedOn w:val="style78"/>
    <w:next w:val="style7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2220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2016-03-23T10:28:00Z</dcterms:created>
  <dc:creator>Yuri</dc:creator>
  <cp:lastPrinted>2014-09-26T17:49:00Z</cp:lastPrinted>
  <dcterms:modified xsi:type="dcterms:W3CDTF">2017-06-03T12:37:45Z</dcterms:modified>
  <cp:revision>16</cp:revision>
</cp:coreProperties>
</file>