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ПОЛОЖЕНИЕ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о проведении Открытого кросса лыжников городского округа Электросталь 2017 г.  "Царь горы".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1. Цели и задачи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Соревнования проводятся с целью пропаганды и популяризации лыжного спорта и кроссового бега среди жителей города и для вовлечения населения в активные занятия физической культурой и спортом.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2. Время и место проведения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Время проведения соревнований –22 октября 2017 года. Старт -  в 11.00 часов.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Место проведения соревнований – район водоема «Юбилейный» города Электросталь.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Старт и финиш в районе баскетбольной площадки.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Проезд: от железнодорожной и автостанции «Электросталь» на маршрутном такси №120 до остановки «Кулинария», далее пешком 400 метров до водоема «Юбилейный».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Внимание! Въезд на территорию водоема  личного автотранспорта запрещен.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3. Регистрация участников</w:t>
      </w:r>
    </w:p>
    <w:p w:rsidR="00133FF8" w:rsidRPr="00133FF8" w:rsidRDefault="00133FF8" w:rsidP="00133FF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Регистрация осуществляется с 09 по 19 октября 2017 года на сайте </w:t>
      </w:r>
      <w:hyperlink r:id="rId4" w:history="1">
        <w:r w:rsidRPr="00133FF8">
          <w:rPr>
            <w:rFonts w:ascii="Arial" w:eastAsia="Times New Roman" w:hAnsi="Arial" w:cs="Arial"/>
            <w:b/>
            <w:bCs/>
            <w:color w:val="628A9D"/>
            <w:sz w:val="20"/>
            <w:szCs w:val="20"/>
            <w:lang w:eastAsia="ru-RU"/>
          </w:rPr>
          <w:t>www.elkdussh.ru</w:t>
        </w:r>
      </w:hyperlink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 </w:t>
      </w: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в разделе</w:t>
      </w: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  «Заявка на соревнования».</w:t>
      </w:r>
    </w:p>
    <w:p w:rsidR="00133FF8" w:rsidRPr="00133FF8" w:rsidRDefault="00133FF8" w:rsidP="00133FF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Справки по телефонам: 8(496)577-36-57, 8-915-084-02-34, </w:t>
      </w:r>
      <w:proofErr w:type="spell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эл</w:t>
      </w:r>
      <w:proofErr w:type="spellEnd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. адрес </w:t>
      </w:r>
      <w:hyperlink r:id="rId5" w:history="1">
        <w:r w:rsidRPr="00133FF8">
          <w:rPr>
            <w:rFonts w:ascii="Arial" w:eastAsia="Times New Roman" w:hAnsi="Arial" w:cs="Arial"/>
            <w:b/>
            <w:bCs/>
            <w:color w:val="628A9D"/>
            <w:sz w:val="20"/>
            <w:szCs w:val="20"/>
            <w:lang w:eastAsia="ru-RU"/>
          </w:rPr>
          <w:t>elkdussh@mail.ru</w:t>
        </w:r>
      </w:hyperlink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 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В день соревнований участникам необходимо предоставить медицинский допуск и получить нагрудные номера.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Внимание!  Регистрация заканчивается 19 октября 2017года в 12.00.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На месте старта регистрация не проводится.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4. Руководство соревнованиями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Общее руководство подготовкой и проведением соревнований осуществляет Отдел по физической культуре и спорту Администрации </w:t>
      </w:r>
      <w:proofErr w:type="gram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г</w:t>
      </w:r>
      <w:proofErr w:type="gramEnd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.о. Электросталь.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Непосредственное проведение соревнований возлагается на отделение лыжных гонок МБУ «КСШ «Лидер - Электросталь» и судейскую коллегию.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Главный судья соревнований — Соколов К.В.  Главный секретарь – Осипов Е.А.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5.Участники соревнований. Бег по пересеченной местности.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Соревнования личные, старт общий по возрастным группам и дистанциям:</w:t>
      </w:r>
    </w:p>
    <w:tbl>
      <w:tblPr>
        <w:tblpPr w:leftFromText="60" w:rightFromText="60" w:topFromText="15" w:bottomFromText="15" w:vertAnchor="text" w:tblpX="-254"/>
        <w:tblW w:w="11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2130"/>
        <w:gridCol w:w="1590"/>
        <w:gridCol w:w="2835"/>
        <w:gridCol w:w="1382"/>
      </w:tblGrid>
      <w:tr w:rsidR="00133FF8" w:rsidRPr="00133FF8" w:rsidTr="00133FF8">
        <w:trPr>
          <w:trHeight w:val="520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 </w:t>
            </w:r>
          </w:p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Женщины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Дистанция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b/>
                <w:bCs/>
                <w:color w:val="31454E"/>
                <w:sz w:val="20"/>
                <w:szCs w:val="20"/>
                <w:lang w:eastAsia="ru-RU"/>
              </w:rPr>
              <w:t>Дистанция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2010 г.р. и младше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2010 г.р. и младше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500 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2008 – 2009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2008 - 2009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500 м</w:t>
            </w:r>
          </w:p>
        </w:tc>
      </w:tr>
      <w:tr w:rsidR="00133FF8" w:rsidRPr="00133FF8" w:rsidTr="00133FF8">
        <w:trPr>
          <w:trHeight w:val="35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2006 - 2007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2006 - 2007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lastRenderedPageBreak/>
              <w:t>2004 – 2005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2004 – 2005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2002 – 2003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2002 – 2003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2000 – 2001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4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2000 – 2001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1998 – 1999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6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Абсолют (без ограничений по возрасту)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Абсолют (без ограничений по возрасту)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8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1977 и старше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 км</w:t>
            </w:r>
          </w:p>
        </w:tc>
      </w:tr>
      <w:tr w:rsidR="00133FF8" w:rsidRPr="00133FF8" w:rsidTr="00133FF8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1977 – 1968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6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FF8" w:rsidRPr="00133FF8" w:rsidRDefault="00133FF8" w:rsidP="00133FF8">
            <w:pPr>
              <w:spacing w:before="0" w:beforeAutospacing="0" w:after="0" w:afterAutospacing="0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</w:tr>
      <w:tr w:rsidR="00133FF8" w:rsidRPr="00133FF8" w:rsidTr="00133FF8">
        <w:trPr>
          <w:trHeight w:val="391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1967 -  1958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4 км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</w:tr>
      <w:tr w:rsidR="00133FF8" w:rsidRPr="00133FF8" w:rsidTr="00133FF8">
        <w:trPr>
          <w:trHeight w:val="303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1957 и старше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jc w:val="center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2 км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FF8" w:rsidRPr="00133FF8" w:rsidRDefault="00133FF8" w:rsidP="00133FF8">
            <w:pPr>
              <w:spacing w:before="195" w:beforeAutospacing="0" w:after="195" w:afterAutospacing="0" w:line="341" w:lineRule="atLeast"/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</w:pPr>
            <w:r w:rsidRPr="00133FF8">
              <w:rPr>
                <w:rFonts w:ascii="Arial" w:eastAsia="Times New Roman" w:hAnsi="Arial" w:cs="Arial"/>
                <w:color w:val="31454E"/>
                <w:sz w:val="20"/>
                <w:szCs w:val="20"/>
                <w:lang w:eastAsia="ru-RU"/>
              </w:rPr>
              <w:t> </w:t>
            </w:r>
          </w:p>
        </w:tc>
      </w:tr>
    </w:tbl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     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Длина соревновательного круга 2 км. Покрытие – земля, песок. Количество подъемов на круге – 6.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ru-RU"/>
        </w:rPr>
        <w:t>5.1 Участники соревнований. Равнинный забег.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strike/>
          <w:color w:val="FF0000"/>
          <w:sz w:val="20"/>
          <w:szCs w:val="20"/>
          <w:lang w:eastAsia="ru-RU"/>
        </w:rPr>
        <w:t>Дистанция – 5 км (4 круга по 1250 м).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strike/>
          <w:color w:val="FF0000"/>
          <w:sz w:val="20"/>
          <w:szCs w:val="20"/>
          <w:lang w:eastAsia="ru-RU"/>
        </w:rPr>
        <w:t>Категория – </w:t>
      </w:r>
      <w:r w:rsidRPr="00133FF8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u w:val="single"/>
          <w:lang w:eastAsia="ru-RU"/>
        </w:rPr>
        <w:t>абсолютная отдельно среди мужчин и женщин</w:t>
      </w:r>
      <w:r w:rsidRPr="00133FF8">
        <w:rPr>
          <w:rFonts w:ascii="Arial" w:eastAsia="Times New Roman" w:hAnsi="Arial" w:cs="Arial"/>
          <w:strike/>
          <w:color w:val="FF0000"/>
          <w:sz w:val="20"/>
          <w:szCs w:val="20"/>
          <w:lang w:eastAsia="ru-RU"/>
        </w:rPr>
        <w:t>.   Покрытие – земля, песок.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6. Условия проведения</w:t>
      </w:r>
    </w:p>
    <w:p w:rsidR="00133FF8" w:rsidRPr="00133FF8" w:rsidRDefault="00133FF8" w:rsidP="00133FF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К участию в соревнованиях допускаются лица, предварительно </w:t>
      </w:r>
      <w:proofErr w:type="spell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зарегистрировашиеся</w:t>
      </w:r>
      <w:proofErr w:type="spellEnd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 на сайте </w:t>
      </w:r>
      <w:hyperlink r:id="rId6" w:history="1">
        <w:r w:rsidRPr="00133FF8">
          <w:rPr>
            <w:rFonts w:ascii="Arial" w:eastAsia="Times New Roman" w:hAnsi="Arial" w:cs="Arial"/>
            <w:b/>
            <w:bCs/>
            <w:color w:val="628A9D"/>
            <w:sz w:val="20"/>
            <w:szCs w:val="20"/>
            <w:lang w:eastAsia="ru-RU"/>
          </w:rPr>
          <w:t>www.elkdussh.ru</w:t>
        </w:r>
      </w:hyperlink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,</w:t>
      </w: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включенные в командную медицинскую заявку или предоставившие справку с медицинским допуском.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Участникам  соревнований в день старта необходимо получить нагрудные номера в судейской коллегии.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На старт допускаются участники только с нагрудными номерами.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7.    Программа соревнований и определение результатов</w:t>
      </w:r>
    </w:p>
    <w:p w:rsidR="00133FF8" w:rsidRPr="00133FF8" w:rsidRDefault="00133FF8" w:rsidP="00133FF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     Стартовый  протокол соревнований будет размещен на сайте </w:t>
      </w:r>
      <w:hyperlink r:id="rId7" w:history="1">
        <w:r w:rsidRPr="00133FF8">
          <w:rPr>
            <w:rFonts w:ascii="Arial" w:eastAsia="Times New Roman" w:hAnsi="Arial" w:cs="Arial"/>
            <w:b/>
            <w:bCs/>
            <w:color w:val="628A9D"/>
            <w:sz w:val="20"/>
            <w:szCs w:val="20"/>
            <w:lang w:eastAsia="ru-RU"/>
          </w:rPr>
          <w:t>www.elkdussh.ru</w:t>
        </w:r>
      </w:hyperlink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 20</w:t>
      </w: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октября 2017 года.   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      Победители и призеры определяются  в каждой возрастной группе по наименьшему времени прохождения дистанции.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8.   Награждение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Победители и призеры в каждой возрастной группе награждаются медалями и грамотами  Отдела по физической культуре и спорту Администрации </w:t>
      </w:r>
      <w:proofErr w:type="gram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г</w:t>
      </w:r>
      <w:proofErr w:type="gramEnd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.о. Электросталь,  а также призами  спонсора соревнований общества с ограниченной ответственностью «Контракт – Ресурс».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lastRenderedPageBreak/>
        <w:t>Специальными призами спонсоров награждаются абсолютные победители на дистанциях 8 км у мужчин, 4 км у женщин, самый младший и старший участник.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Победители и призеры в абсолютной  категории среди мужчин и женщин на равнинной дистанции 5 км награждаются специальными призами спонсора соревновани</w:t>
      </w:r>
      <w:proofErr w:type="gram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й-</w:t>
      </w:r>
      <w:proofErr w:type="gramEnd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 магазина спортивных товаров «Лидер».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Каждый финишировавший участник 2000 г. р. и младше награждается памятным сувениром от спонсоров соревнований.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9.Финансирование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 xml:space="preserve">       </w:t>
      </w:r>
      <w:proofErr w:type="gramStart"/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Расходы по оплате работы судей и обслуживающего персонала,  награждению победителей и призеров осуществляются за счет средств, предусмотренных целевой субсидией МБУ «КСШ «Лидер-Электросталь» утвержденных распоряжением Администрации  городского  округа  Электросталь  Московской  области  от  30.12.2016   № 754-р  «О финансирование мероприятий на 2017 год в рамках муниципальной программы «Развитие физической культуры и спорта в городском округе Электросталь Московской области» на 2017-2021 годы». </w:t>
      </w:r>
      <w:proofErr w:type="gramEnd"/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      Участники финансируются за счет командирующих организаций.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lang w:eastAsia="ru-RU"/>
        </w:rPr>
        <w:t> </w:t>
      </w: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Судейская коллегия оставляет за собой право на изменение формата  соревнований и времени начала забегов.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color w:val="31454E"/>
          <w:sz w:val="20"/>
          <w:szCs w:val="20"/>
          <w:u w:val="single"/>
          <w:lang w:eastAsia="ru-RU"/>
        </w:rPr>
        <w:t> </w:t>
      </w:r>
    </w:p>
    <w:p w:rsidR="00133FF8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133FF8">
        <w:rPr>
          <w:rFonts w:ascii="Arial" w:eastAsia="Times New Roman" w:hAnsi="Arial" w:cs="Arial"/>
          <w:b/>
          <w:bCs/>
          <w:i/>
          <w:iCs/>
          <w:color w:val="31454E"/>
          <w:sz w:val="20"/>
          <w:szCs w:val="20"/>
          <w:lang w:eastAsia="ru-RU"/>
        </w:rPr>
        <w:t>Данное положение является официальным вызовом на соревнования.</w:t>
      </w:r>
    </w:p>
    <w:p w:rsidR="00ED7619" w:rsidRPr="00133FF8" w:rsidRDefault="00133FF8" w:rsidP="00133FF8">
      <w:pPr>
        <w:shd w:val="clear" w:color="auto" w:fill="FFFFFF"/>
        <w:spacing w:before="195" w:beforeAutospacing="0" w:after="195" w:afterAutospacing="0"/>
        <w:rPr>
          <w:rFonts w:ascii="Arial" w:eastAsia="Times New Roman" w:hAnsi="Arial" w:cs="Arial"/>
          <w:color w:val="31454E"/>
          <w:sz w:val="20"/>
          <w:szCs w:val="20"/>
          <w:lang w:val="en-US" w:eastAsia="ru-RU"/>
        </w:rPr>
      </w:pPr>
      <w:r w:rsidRPr="00133FF8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</w:p>
    <w:sectPr w:rsidR="00ED7619" w:rsidRPr="00133FF8" w:rsidSect="00133FF8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F8"/>
    <w:rsid w:val="00133FF8"/>
    <w:rsid w:val="00D04CCB"/>
    <w:rsid w:val="00E95CA1"/>
    <w:rsid w:val="00ED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FF8"/>
    <w:rPr>
      <w:b/>
      <w:bCs/>
    </w:rPr>
  </w:style>
  <w:style w:type="character" w:styleId="a5">
    <w:name w:val="Emphasis"/>
    <w:basedOn w:val="a0"/>
    <w:uiPriority w:val="20"/>
    <w:qFormat/>
    <w:rsid w:val="00133FF8"/>
    <w:rPr>
      <w:i/>
      <w:iCs/>
    </w:rPr>
  </w:style>
  <w:style w:type="character" w:styleId="a6">
    <w:name w:val="Hyperlink"/>
    <w:basedOn w:val="a0"/>
    <w:uiPriority w:val="99"/>
    <w:semiHidden/>
    <w:unhideWhenUsed/>
    <w:rsid w:val="00133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kduss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kdussh.ru/" TargetMode="External"/><Relationship Id="rId5" Type="http://schemas.openxmlformats.org/officeDocument/2006/relationships/hyperlink" Target="mailto:elkdussh@mail.ru" TargetMode="External"/><Relationship Id="rId4" Type="http://schemas.openxmlformats.org/officeDocument/2006/relationships/hyperlink" Target="http://www.elkduss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Khramova</dc:creator>
  <cp:lastModifiedBy>Khramova</cp:lastModifiedBy>
  <cp:revision>1</cp:revision>
  <dcterms:created xsi:type="dcterms:W3CDTF">2017-10-24T19:16:00Z</dcterms:created>
  <dcterms:modified xsi:type="dcterms:W3CDTF">2017-10-24T19:20:00Z</dcterms:modified>
</cp:coreProperties>
</file>