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92" w:rsidRDefault="00BA24D3" w:rsidP="00BA24D3">
      <w:pPr>
        <w:ind w:left="-567"/>
      </w:pPr>
      <w:r w:rsidRPr="00BA24D3">
        <w:drawing>
          <wp:inline distT="0" distB="0" distL="0" distR="0">
            <wp:extent cx="6545580" cy="9151620"/>
            <wp:effectExtent l="0" t="0" r="7620" b="0"/>
            <wp:docPr id="1" name="Рисунок 1" descr="http://klbamatar.by/assets/images/2018/7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bamatar.by/assets/images/2018/7/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760" cy="915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8C9" w:rsidRPr="008B68C9" w:rsidRDefault="008B68C9" w:rsidP="008B68C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lastRenderedPageBreak/>
        <w:t>При возникновении ситуаций, связанных с организацией и проведением соревнований, разрешение которых невозможно на основании актов законодательства Республики Беларусь, положений и правил соревнований и настоящего Положения, главная судейская коллегия (далее – ГСК) соревнований имеет право принимать по ним решения с последующим информированием организаторов и участников соревнований. Такие решения являются обязательными для всех участников соревнований – спортсменов, тренеров, руководителей (представителей), врачей, судей и иных мероприятиях легкоатлетического пробега.</w:t>
      </w:r>
    </w:p>
    <w:p w:rsidR="008B68C9" w:rsidRPr="008B68C9" w:rsidRDefault="008B68C9" w:rsidP="008B68C9">
      <w:pPr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C9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>Легкоатлетический пробег проводится с целью популяризации и развития бега как одной из перспективнейших и доступных форм занятий физическими упражнениями.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>Задачами проведения легкоатлетического пробега являются: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>развитие массового физкультурно-спортивного движения, в частности бега;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>привлечение детей и взрослых к занятиям легкой атлетикой;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>пропаганда бега как средства физического развития человека, совершенствования его двигательной активности, направленного на укрепление здоровья и способствующего гармоничному развитию личности;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>укрепление дружеских отношений между спортсменами разных стран.</w:t>
      </w:r>
    </w:p>
    <w:p w:rsidR="008B68C9" w:rsidRPr="008B68C9" w:rsidRDefault="008B68C9" w:rsidP="008B68C9">
      <w:pPr>
        <w:numPr>
          <w:ilvl w:val="0"/>
          <w:numId w:val="3"/>
        </w:num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B68C9">
        <w:rPr>
          <w:rFonts w:ascii="Times New Roman" w:hAnsi="Times New Roman" w:cs="Times New Roman"/>
          <w:b/>
          <w:sz w:val="28"/>
          <w:szCs w:val="28"/>
        </w:rPr>
        <w:t>УСЛОВИЯ ПРОВЕДЕНИЯ, УЧАСТНИКИ ДИСТАНЦИИ ПРОБЕГА.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 xml:space="preserve">К участию в </w:t>
      </w:r>
      <w:proofErr w:type="gramStart"/>
      <w:r w:rsidRPr="008B68C9">
        <w:rPr>
          <w:rFonts w:ascii="Times New Roman" w:hAnsi="Times New Roman" w:cs="Times New Roman"/>
          <w:sz w:val="28"/>
          <w:szCs w:val="28"/>
        </w:rPr>
        <w:t>пробеге</w:t>
      </w:r>
      <w:proofErr w:type="gramEnd"/>
      <w:r w:rsidRPr="008B68C9">
        <w:rPr>
          <w:rFonts w:ascii="Times New Roman" w:hAnsi="Times New Roman" w:cs="Times New Roman"/>
          <w:sz w:val="28"/>
          <w:szCs w:val="28"/>
        </w:rPr>
        <w:t xml:space="preserve"> допускаются все желающие, без ограничения возраста. В пробеге принимают участие спортсмены (любители бега) –</w:t>
      </w:r>
      <w:r w:rsidRPr="008B68C9">
        <w:rPr>
          <w:rFonts w:ascii="Times New Roman" w:hAnsi="Times New Roman" w:cs="Times New Roman"/>
          <w:sz w:val="28"/>
          <w:szCs w:val="28"/>
        </w:rPr>
        <w:br/>
        <w:t xml:space="preserve">г. </w:t>
      </w:r>
      <w:proofErr w:type="spellStart"/>
      <w:r w:rsidRPr="008B68C9">
        <w:rPr>
          <w:rFonts w:ascii="Times New Roman" w:hAnsi="Times New Roman" w:cs="Times New Roman"/>
          <w:sz w:val="28"/>
          <w:szCs w:val="28"/>
        </w:rPr>
        <w:t>Пирна</w:t>
      </w:r>
      <w:proofErr w:type="spellEnd"/>
      <w:r w:rsidRPr="008B68C9">
        <w:rPr>
          <w:rFonts w:ascii="Times New Roman" w:hAnsi="Times New Roman" w:cs="Times New Roman"/>
          <w:sz w:val="28"/>
          <w:szCs w:val="28"/>
        </w:rPr>
        <w:t>, Саксонской Швейцарии (Германия), Украины, Российской Федерации, Республики Беларусь. Участники несут персональную ответственность за состояние своего здоровья, о чем при регистрации дают расписку организаторам пробега в карточке участника. Участники, не достигшие 18 лет, представляют медицинскую справку и заявку с допуском врача в главную судейскую коллегию.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>Соревнования личные проводятся для любителей бега.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 xml:space="preserve">Дистанция – 60 метров, детские сады </w:t>
      </w:r>
      <w:proofErr w:type="spellStart"/>
      <w:r w:rsidRPr="008B68C9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8B68C9">
        <w:rPr>
          <w:rFonts w:ascii="Times New Roman" w:hAnsi="Times New Roman" w:cs="Times New Roman"/>
          <w:sz w:val="28"/>
          <w:szCs w:val="28"/>
        </w:rPr>
        <w:t>. Брагин.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>Дистанция – 1000 метров (девочки, возраст 12 лет и моложе).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>Дистанция – 2000 метров (мальчики, возраст: 12 лет и моложе).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8C9">
        <w:rPr>
          <w:rFonts w:ascii="Times New Roman" w:hAnsi="Times New Roman" w:cs="Times New Roman"/>
          <w:sz w:val="28"/>
          <w:szCs w:val="28"/>
        </w:rPr>
        <w:t>Дистанция – 10 000 метров (девушки, юноши; женщины, мужчины, возраст 14 лет и моложе, 15 – 17 лет, 18 – 22 лет, 23 – 29 лет, 30 – 39 лет, 40 – 49 лет, 50 – 59 лет, 60 – 69 лет, 70 лет и старше).</w:t>
      </w:r>
      <w:proofErr w:type="gramEnd"/>
    </w:p>
    <w:p w:rsidR="008B68C9" w:rsidRPr="008B68C9" w:rsidRDefault="008B68C9" w:rsidP="008B68C9">
      <w:pPr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C9">
        <w:rPr>
          <w:rFonts w:ascii="Times New Roman" w:hAnsi="Times New Roman" w:cs="Times New Roman"/>
          <w:b/>
          <w:sz w:val="28"/>
          <w:szCs w:val="28"/>
        </w:rPr>
        <w:t>РУКОВОДСТВО ПРОВЕДЕНИЕМ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легкоатлетического пробега осуществляется Министерством спорта и туризма Республики Беларусь, управлением спорта и туризма Гомельского облисполкома, представительством НОК Республики Беларусь по Гомельской области, отделом образования, спорта </w:t>
      </w:r>
      <w:r w:rsidRPr="008B68C9">
        <w:rPr>
          <w:rFonts w:ascii="Times New Roman" w:hAnsi="Times New Roman" w:cs="Times New Roman"/>
          <w:sz w:val="28"/>
          <w:szCs w:val="28"/>
        </w:rPr>
        <w:lastRenderedPageBreak/>
        <w:t>и туризма Брагинского райисполком и учреждением ”Детско-юношеская спортивная школа Брагинского района“.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>Непосредственное руководство проведения легкоатлетического пробега возлагается на главную судейскую коллегию, утвержденную управлением спорта и туризма Гомельского облисполкома.</w:t>
      </w:r>
    </w:p>
    <w:p w:rsidR="008B68C9" w:rsidRPr="008B68C9" w:rsidRDefault="008B68C9" w:rsidP="008B68C9">
      <w:pPr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C9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 xml:space="preserve">Легкоатлетический пробег проводится в </w:t>
      </w:r>
      <w:proofErr w:type="spellStart"/>
      <w:r w:rsidRPr="008B68C9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8B68C9">
        <w:rPr>
          <w:rFonts w:ascii="Times New Roman" w:hAnsi="Times New Roman" w:cs="Times New Roman"/>
          <w:sz w:val="28"/>
          <w:szCs w:val="28"/>
        </w:rPr>
        <w:t>. Брагин  21 апреля 2018 года. Старт в 11.00 на площади Ленина, финиш там же.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>Торжественный открытие – митинг в 10.30.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>Маршрут пробега проходит по кольцу, протяженностью 10 000 м. Для участников на 1 000 м., 2 000 м – по кругу 1 000 м.</w:t>
      </w:r>
    </w:p>
    <w:p w:rsidR="008B68C9" w:rsidRPr="008B68C9" w:rsidRDefault="008B68C9" w:rsidP="008B68C9">
      <w:pPr>
        <w:numPr>
          <w:ilvl w:val="0"/>
          <w:numId w:val="6"/>
        </w:num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C9">
        <w:rPr>
          <w:rFonts w:ascii="Times New Roman" w:hAnsi="Times New Roman" w:cs="Times New Roman"/>
          <w:b/>
          <w:sz w:val="28"/>
          <w:szCs w:val="28"/>
        </w:rPr>
        <w:t>СРОКИ ПОДАЧИ ЗАЯВОК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в легкоатлетическом </w:t>
      </w:r>
      <w:proofErr w:type="gramStart"/>
      <w:r w:rsidRPr="008B68C9">
        <w:rPr>
          <w:rFonts w:ascii="Times New Roman" w:hAnsi="Times New Roman" w:cs="Times New Roman"/>
          <w:sz w:val="28"/>
          <w:szCs w:val="28"/>
        </w:rPr>
        <w:t>пробеге</w:t>
      </w:r>
      <w:proofErr w:type="gramEnd"/>
      <w:r w:rsidRPr="008B68C9">
        <w:rPr>
          <w:rFonts w:ascii="Times New Roman" w:hAnsi="Times New Roman" w:cs="Times New Roman"/>
          <w:sz w:val="28"/>
          <w:szCs w:val="28"/>
        </w:rPr>
        <w:t xml:space="preserve"> направляются до 20 апреля 2018 г по адресу: 247632, </w:t>
      </w:r>
      <w:proofErr w:type="spellStart"/>
      <w:r w:rsidRPr="008B68C9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8B68C9">
        <w:rPr>
          <w:rFonts w:ascii="Times New Roman" w:hAnsi="Times New Roman" w:cs="Times New Roman"/>
          <w:sz w:val="28"/>
          <w:szCs w:val="28"/>
        </w:rPr>
        <w:t>. Брагин, ул. Кооперативная, 21 учреждение ”Детско-юношеская спортивная школа Брагинского района“ по тел/факс: 8(02346) 21676 или на электронный адрес: </w:t>
      </w:r>
      <w:hyperlink r:id="rId7" w:history="1">
        <w:r w:rsidRPr="008B68C9">
          <w:rPr>
            <w:rStyle w:val="a4"/>
            <w:rFonts w:ascii="Times New Roman" w:hAnsi="Times New Roman" w:cs="Times New Roman"/>
            <w:sz w:val="28"/>
            <w:szCs w:val="28"/>
          </w:rPr>
          <w:t>dsch-bragin@mail.ru</w:t>
        </w:r>
      </w:hyperlink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>Контактная информация по телефонам: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>+375 29 313 16 10 – Корхов Владимир Михайлович, директор учреждения ”Детско-юношеская спортивная школа Брагинского района“;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>+375 29 128 10 42 – Тузов Валерий Валерьевич, заместитель директора по основной деятельности.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 xml:space="preserve">Регистрация участников в день пробега с 8.30 до 10.30 на пл. Ленина, в </w:t>
      </w:r>
      <w:proofErr w:type="gramStart"/>
      <w:r w:rsidRPr="008B68C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B68C9">
        <w:rPr>
          <w:rFonts w:ascii="Times New Roman" w:hAnsi="Times New Roman" w:cs="Times New Roman"/>
          <w:sz w:val="28"/>
          <w:szCs w:val="28"/>
        </w:rPr>
        <w:t xml:space="preserve"> ненастной погоды – в доме культуры </w:t>
      </w:r>
      <w:proofErr w:type="spellStart"/>
      <w:r w:rsidRPr="008B68C9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8B68C9">
        <w:rPr>
          <w:rFonts w:ascii="Times New Roman" w:hAnsi="Times New Roman" w:cs="Times New Roman"/>
          <w:sz w:val="28"/>
          <w:szCs w:val="28"/>
        </w:rPr>
        <w:t>. Брагин  (пл. Ленина).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 xml:space="preserve">Номера участникам легкоатлетического пробега выдаются в </w:t>
      </w:r>
      <w:proofErr w:type="gramStart"/>
      <w:r w:rsidRPr="008B68C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B68C9">
        <w:rPr>
          <w:rFonts w:ascii="Times New Roman" w:hAnsi="Times New Roman" w:cs="Times New Roman"/>
          <w:sz w:val="28"/>
          <w:szCs w:val="28"/>
        </w:rPr>
        <w:t xml:space="preserve"> с поданными заявками 21 апреля 2018 года при регистрации.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 xml:space="preserve">К участию в легкоатлетическом </w:t>
      </w:r>
      <w:proofErr w:type="gramStart"/>
      <w:r w:rsidRPr="008B68C9">
        <w:rPr>
          <w:rFonts w:ascii="Times New Roman" w:hAnsi="Times New Roman" w:cs="Times New Roman"/>
          <w:sz w:val="28"/>
          <w:szCs w:val="28"/>
        </w:rPr>
        <w:t>пробеге</w:t>
      </w:r>
      <w:proofErr w:type="gramEnd"/>
      <w:r w:rsidRPr="008B68C9">
        <w:rPr>
          <w:rFonts w:ascii="Times New Roman" w:hAnsi="Times New Roman" w:cs="Times New Roman"/>
          <w:sz w:val="28"/>
          <w:szCs w:val="28"/>
        </w:rPr>
        <w:t xml:space="preserve"> допускаются все лица, зарегистрировавшиеся в установленном настоящим положением порядке.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>Участникам пробега, нуждающимся в гостинице, необходимо подтвердить участие до 15 апреля 2018г. тел. 8(02344)21676 (учреждение ”Детско-юношеская спортивная школа Брагинского района“),   тел. гостиницы – 8 (02344) 21138.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 xml:space="preserve">Командам, предоставляющим заявки с визой врача, количество участников в </w:t>
      </w:r>
      <w:proofErr w:type="gramStart"/>
      <w:r w:rsidRPr="008B68C9">
        <w:rPr>
          <w:rFonts w:ascii="Times New Roman" w:hAnsi="Times New Roman" w:cs="Times New Roman"/>
          <w:sz w:val="28"/>
          <w:szCs w:val="28"/>
        </w:rPr>
        <w:t>заявках</w:t>
      </w:r>
      <w:proofErr w:type="gramEnd"/>
      <w:r w:rsidRPr="008B68C9">
        <w:rPr>
          <w:rFonts w:ascii="Times New Roman" w:hAnsi="Times New Roman" w:cs="Times New Roman"/>
          <w:sz w:val="28"/>
          <w:szCs w:val="28"/>
        </w:rPr>
        <w:t xml:space="preserve"> не ограничено.</w:t>
      </w:r>
    </w:p>
    <w:p w:rsidR="008B68C9" w:rsidRPr="008B68C9" w:rsidRDefault="008B68C9" w:rsidP="008B68C9">
      <w:pPr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C9">
        <w:rPr>
          <w:rFonts w:ascii="Times New Roman" w:hAnsi="Times New Roman" w:cs="Times New Roman"/>
          <w:b/>
          <w:sz w:val="28"/>
          <w:szCs w:val="28"/>
        </w:rPr>
        <w:t>НАГРАЖДЕНИЕ, ОПРЕДЕЛЕНИЕ ПОБЕДИТЕЛЕЙ.</w:t>
      </w:r>
    </w:p>
    <w:p w:rsidR="008B68C9" w:rsidRPr="008B68C9" w:rsidRDefault="008B68C9" w:rsidP="008B68C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 xml:space="preserve">Победители и призеры в возрастных </w:t>
      </w:r>
      <w:proofErr w:type="gramStart"/>
      <w:r w:rsidRPr="008B68C9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8B68C9">
        <w:rPr>
          <w:rFonts w:ascii="Times New Roman" w:hAnsi="Times New Roman" w:cs="Times New Roman"/>
          <w:sz w:val="28"/>
          <w:szCs w:val="28"/>
        </w:rPr>
        <w:t xml:space="preserve"> определяются по лучшему времени прохождения дистанции пробега.</w:t>
      </w:r>
    </w:p>
    <w:p w:rsidR="008B68C9" w:rsidRPr="008B68C9" w:rsidRDefault="008B68C9" w:rsidP="008B68C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8C9">
        <w:rPr>
          <w:rFonts w:ascii="Times New Roman" w:hAnsi="Times New Roman" w:cs="Times New Roman"/>
          <w:sz w:val="28"/>
          <w:szCs w:val="28"/>
        </w:rPr>
        <w:t>Награждаются за I место денежными призами, медалями, дипломами, за II и III место медалями и дипломами соответствующих степеней Министерства спорта и туризма, поощрительными призами, вымпелами, победители абсолютного первенства среди мужчин и женщин раздельно, а также победители и призеры в возрастных группах.</w:t>
      </w:r>
      <w:proofErr w:type="gramEnd"/>
    </w:p>
    <w:p w:rsidR="008B68C9" w:rsidRPr="008B68C9" w:rsidRDefault="008B68C9" w:rsidP="008B68C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lastRenderedPageBreak/>
        <w:t>На дистанции 10 000 метров предусмотрены поощрительные призы самым юным и самым старшим участникам пробега обоих полов, а также участникам из числа ”ликвидаторов“ Чернобыльской аварии, воинов-интернационалистов (афганцев), участников Великой Отечественной войны и последнему участнику закончившему дистанцию.</w:t>
      </w:r>
    </w:p>
    <w:p w:rsidR="008B68C9" w:rsidRPr="008B68C9" w:rsidRDefault="008B68C9" w:rsidP="008B68C9">
      <w:pPr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C9"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>Министерство спорта и туризма Республики Беларусь осуществляет расходы по оплате: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>питание и работа судей;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>транспортных расходов (микроавтобус для судей);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>проживание и проезд иногородних судей;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>приобретение канцелярских товаров;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>приобретение дипломов и медалей;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>награждение абсолютных победителей, награждение победителей (дипломы, медали, призы в денежной форме за 1 место);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>изготовление нагрудных номеров.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>Управление спорта и туризма Гомельского облисполкома осуществляет расходы по оплате: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>транспортных расходов (автобус для подвоза спортсменов и любителей бега из г. Гомеля и обратно);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>Отдел образования спорта и туризма Брагинского райисполкома осуществляет расходы по оплате: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>награждение участников пробега призами в денежной форме за 2 места;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>2 поощрительных призов для самых юных участников пробега на дистанции 10 000 м;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>Учреждение ”Детско-юношеская спортивная школа Брагинского района“ осуществляет расходы по оплате: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>призы в натуральной или денежной форме за 3 место;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>приобретение памятных вымпелов;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>приобретение необходимых товаров для проведения соревнований.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>Группа компаний «ТАЛЕН» осуществляет расходы по оплате: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>10 поощрительных призов на дистанции 1000 метров, 2000 метров.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>УП «</w:t>
      </w:r>
      <w:proofErr w:type="spellStart"/>
      <w:r w:rsidRPr="008B68C9">
        <w:rPr>
          <w:rFonts w:ascii="Times New Roman" w:hAnsi="Times New Roman" w:cs="Times New Roman"/>
          <w:sz w:val="28"/>
          <w:szCs w:val="28"/>
        </w:rPr>
        <w:t>Велком</w:t>
      </w:r>
      <w:proofErr w:type="spellEnd"/>
      <w:r w:rsidRPr="008B68C9">
        <w:rPr>
          <w:rFonts w:ascii="Times New Roman" w:hAnsi="Times New Roman" w:cs="Times New Roman"/>
          <w:sz w:val="28"/>
          <w:szCs w:val="28"/>
        </w:rPr>
        <w:t>» осуществляет расходы по оплате: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>поощрительных призов для победителей и призеров абсолютного первенства;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 xml:space="preserve">поощрительных призов для участников в </w:t>
      </w:r>
      <w:proofErr w:type="gramStart"/>
      <w:r w:rsidRPr="008B68C9">
        <w:rPr>
          <w:rFonts w:ascii="Times New Roman" w:hAnsi="Times New Roman" w:cs="Times New Roman"/>
          <w:sz w:val="28"/>
          <w:szCs w:val="28"/>
        </w:rPr>
        <w:t>беге</w:t>
      </w:r>
      <w:proofErr w:type="gramEnd"/>
      <w:r w:rsidRPr="008B68C9">
        <w:rPr>
          <w:rFonts w:ascii="Times New Roman" w:hAnsi="Times New Roman" w:cs="Times New Roman"/>
          <w:sz w:val="28"/>
          <w:szCs w:val="28"/>
        </w:rPr>
        <w:t xml:space="preserve"> на 60 метров.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 xml:space="preserve">Представительство НОК Республики Беларусь по Гомельской области, управление по труду и социальной защите Брагинского райисполкома, </w:t>
      </w:r>
      <w:proofErr w:type="spellStart"/>
      <w:r w:rsidRPr="008B68C9">
        <w:rPr>
          <w:rFonts w:ascii="Times New Roman" w:hAnsi="Times New Roman" w:cs="Times New Roman"/>
          <w:sz w:val="28"/>
          <w:szCs w:val="28"/>
        </w:rPr>
        <w:t>Брагинское</w:t>
      </w:r>
      <w:proofErr w:type="spellEnd"/>
      <w:r w:rsidRPr="008B68C9">
        <w:rPr>
          <w:rFonts w:ascii="Times New Roman" w:hAnsi="Times New Roman" w:cs="Times New Roman"/>
          <w:sz w:val="28"/>
          <w:szCs w:val="28"/>
        </w:rPr>
        <w:t xml:space="preserve"> районное объединение профсоюзов, </w:t>
      </w:r>
      <w:proofErr w:type="spellStart"/>
      <w:r w:rsidRPr="008B68C9">
        <w:rPr>
          <w:rFonts w:ascii="Times New Roman" w:hAnsi="Times New Roman" w:cs="Times New Roman"/>
          <w:sz w:val="28"/>
          <w:szCs w:val="28"/>
        </w:rPr>
        <w:t>Брагинское</w:t>
      </w:r>
      <w:proofErr w:type="spellEnd"/>
      <w:r w:rsidRPr="008B68C9">
        <w:rPr>
          <w:rFonts w:ascii="Times New Roman" w:hAnsi="Times New Roman" w:cs="Times New Roman"/>
          <w:sz w:val="28"/>
          <w:szCs w:val="28"/>
        </w:rPr>
        <w:t xml:space="preserve"> РО ОО ”БРСМ“, </w:t>
      </w:r>
      <w:proofErr w:type="spellStart"/>
      <w:r w:rsidRPr="008B68C9">
        <w:rPr>
          <w:rFonts w:ascii="Times New Roman" w:hAnsi="Times New Roman" w:cs="Times New Roman"/>
          <w:sz w:val="28"/>
          <w:szCs w:val="28"/>
        </w:rPr>
        <w:t>ЧТУ</w:t>
      </w:r>
      <w:proofErr w:type="gramStart"/>
      <w:r w:rsidRPr="008B68C9">
        <w:rPr>
          <w:rFonts w:ascii="Times New Roman" w:hAnsi="Times New Roman" w:cs="Times New Roman"/>
          <w:sz w:val="28"/>
          <w:szCs w:val="28"/>
        </w:rPr>
        <w:t>П”</w:t>
      </w:r>
      <w:proofErr w:type="gramEnd"/>
      <w:r w:rsidRPr="008B68C9">
        <w:rPr>
          <w:rFonts w:ascii="Times New Roman" w:hAnsi="Times New Roman" w:cs="Times New Roman"/>
          <w:sz w:val="28"/>
          <w:szCs w:val="28"/>
        </w:rPr>
        <w:t>ЧижСтройТорг</w:t>
      </w:r>
      <w:proofErr w:type="spellEnd"/>
      <w:r w:rsidRPr="008B68C9">
        <w:rPr>
          <w:rFonts w:ascii="Times New Roman" w:hAnsi="Times New Roman" w:cs="Times New Roman"/>
          <w:sz w:val="28"/>
          <w:szCs w:val="28"/>
        </w:rPr>
        <w:t>“, ЗАО ”</w:t>
      </w:r>
      <w:proofErr w:type="spellStart"/>
      <w:r w:rsidRPr="008B68C9">
        <w:rPr>
          <w:rFonts w:ascii="Times New Roman" w:hAnsi="Times New Roman" w:cs="Times New Roman"/>
          <w:sz w:val="28"/>
          <w:szCs w:val="28"/>
        </w:rPr>
        <w:t>ПожЭнергоСтрой</w:t>
      </w:r>
      <w:proofErr w:type="spellEnd"/>
      <w:r w:rsidRPr="008B68C9">
        <w:rPr>
          <w:rFonts w:ascii="Times New Roman" w:hAnsi="Times New Roman" w:cs="Times New Roman"/>
          <w:sz w:val="28"/>
          <w:szCs w:val="28"/>
        </w:rPr>
        <w:t>“, КЖУП ”</w:t>
      </w:r>
      <w:proofErr w:type="spellStart"/>
      <w:r w:rsidRPr="008B68C9">
        <w:rPr>
          <w:rFonts w:ascii="Times New Roman" w:hAnsi="Times New Roman" w:cs="Times New Roman"/>
          <w:sz w:val="28"/>
          <w:szCs w:val="28"/>
        </w:rPr>
        <w:t>Брагинское</w:t>
      </w:r>
      <w:proofErr w:type="spellEnd"/>
      <w:r w:rsidRPr="008B68C9">
        <w:rPr>
          <w:rFonts w:ascii="Times New Roman" w:hAnsi="Times New Roman" w:cs="Times New Roman"/>
          <w:sz w:val="28"/>
          <w:szCs w:val="28"/>
        </w:rPr>
        <w:t>“, ЧТУП ”</w:t>
      </w:r>
      <w:proofErr w:type="spellStart"/>
      <w:r w:rsidRPr="008B68C9">
        <w:rPr>
          <w:rFonts w:ascii="Times New Roman" w:hAnsi="Times New Roman" w:cs="Times New Roman"/>
          <w:sz w:val="28"/>
          <w:szCs w:val="28"/>
        </w:rPr>
        <w:t>Лолид</w:t>
      </w:r>
      <w:proofErr w:type="spellEnd"/>
      <w:r w:rsidRPr="008B68C9">
        <w:rPr>
          <w:rFonts w:ascii="Times New Roman" w:hAnsi="Times New Roman" w:cs="Times New Roman"/>
          <w:sz w:val="28"/>
          <w:szCs w:val="28"/>
        </w:rPr>
        <w:t>“, ОАО ”</w:t>
      </w:r>
      <w:proofErr w:type="spellStart"/>
      <w:r w:rsidRPr="008B68C9">
        <w:rPr>
          <w:rFonts w:ascii="Times New Roman" w:hAnsi="Times New Roman" w:cs="Times New Roman"/>
          <w:sz w:val="28"/>
          <w:szCs w:val="28"/>
        </w:rPr>
        <w:t>Комаринский</w:t>
      </w:r>
      <w:proofErr w:type="spellEnd"/>
      <w:r w:rsidRPr="008B68C9">
        <w:rPr>
          <w:rFonts w:ascii="Times New Roman" w:hAnsi="Times New Roman" w:cs="Times New Roman"/>
          <w:sz w:val="28"/>
          <w:szCs w:val="28"/>
        </w:rPr>
        <w:t>“, ОАО ”</w:t>
      </w:r>
      <w:proofErr w:type="spellStart"/>
      <w:r w:rsidRPr="008B68C9">
        <w:rPr>
          <w:rFonts w:ascii="Times New Roman" w:hAnsi="Times New Roman" w:cs="Times New Roman"/>
          <w:sz w:val="28"/>
          <w:szCs w:val="28"/>
        </w:rPr>
        <w:t>Чемерисский</w:t>
      </w:r>
      <w:proofErr w:type="spellEnd"/>
      <w:r w:rsidRPr="008B68C9">
        <w:rPr>
          <w:rFonts w:ascii="Times New Roman" w:hAnsi="Times New Roman" w:cs="Times New Roman"/>
          <w:sz w:val="28"/>
          <w:szCs w:val="28"/>
        </w:rPr>
        <w:t>“, ЧУП ”</w:t>
      </w:r>
      <w:proofErr w:type="spellStart"/>
      <w:r w:rsidRPr="008B68C9">
        <w:rPr>
          <w:rFonts w:ascii="Times New Roman" w:hAnsi="Times New Roman" w:cs="Times New Roman"/>
          <w:sz w:val="28"/>
          <w:szCs w:val="28"/>
        </w:rPr>
        <w:t>Форвардер</w:t>
      </w:r>
      <w:proofErr w:type="spellEnd"/>
      <w:r w:rsidRPr="008B68C9">
        <w:rPr>
          <w:rFonts w:ascii="Times New Roman" w:hAnsi="Times New Roman" w:cs="Times New Roman"/>
          <w:sz w:val="28"/>
          <w:szCs w:val="28"/>
        </w:rPr>
        <w:t xml:space="preserve">“, ЧУП ”Жнец“, ЧУП ”Алиев Г.Я“, ИП Алиев М.Я., Местный фонд сельского развития и предпринимательства Эко-Инновация“, Индивидуальные предприниматели </w:t>
      </w:r>
      <w:proofErr w:type="spellStart"/>
      <w:r w:rsidRPr="008B68C9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8B68C9">
        <w:rPr>
          <w:rFonts w:ascii="Times New Roman" w:hAnsi="Times New Roman" w:cs="Times New Roman"/>
          <w:sz w:val="28"/>
          <w:szCs w:val="28"/>
        </w:rPr>
        <w:t>. Брагин осуществляют расходы по оплате: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lastRenderedPageBreak/>
        <w:t>призы в натуральной или денежной форме за 3 место.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>призы в денежной форме победителям и призерам в возрастных группах, где количество участников менее 7 человек.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8C9">
        <w:rPr>
          <w:rFonts w:ascii="Times New Roman" w:hAnsi="Times New Roman" w:cs="Times New Roman"/>
          <w:sz w:val="28"/>
          <w:szCs w:val="28"/>
        </w:rPr>
        <w:t>Брагинское</w:t>
      </w:r>
      <w:proofErr w:type="spellEnd"/>
      <w:r w:rsidRPr="008B6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8C9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8B68C9">
        <w:rPr>
          <w:rFonts w:ascii="Times New Roman" w:hAnsi="Times New Roman" w:cs="Times New Roman"/>
          <w:sz w:val="28"/>
          <w:szCs w:val="28"/>
        </w:rPr>
        <w:t xml:space="preserve"> осуществляет расходы по оплате: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>приобретение венка и цветов для возложения к памятнику  В. Игнатенко, 2 поощрительных приза для воинов-интернационалистов (афганцев), выделение питьевой минеральной воды для участников пробега.</w:t>
      </w: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C9">
        <w:rPr>
          <w:rFonts w:ascii="Times New Roman" w:hAnsi="Times New Roman" w:cs="Times New Roman"/>
          <w:sz w:val="28"/>
          <w:szCs w:val="28"/>
        </w:rPr>
        <w:t xml:space="preserve">Все расходы, связанные с участием в легкоатлетическом </w:t>
      </w:r>
      <w:proofErr w:type="gramStart"/>
      <w:r w:rsidRPr="008B68C9">
        <w:rPr>
          <w:rFonts w:ascii="Times New Roman" w:hAnsi="Times New Roman" w:cs="Times New Roman"/>
          <w:sz w:val="28"/>
          <w:szCs w:val="28"/>
        </w:rPr>
        <w:t>пробеге</w:t>
      </w:r>
      <w:proofErr w:type="gramEnd"/>
      <w:r w:rsidRPr="008B68C9">
        <w:rPr>
          <w:rFonts w:ascii="Times New Roman" w:hAnsi="Times New Roman" w:cs="Times New Roman"/>
          <w:sz w:val="28"/>
          <w:szCs w:val="28"/>
        </w:rPr>
        <w:t xml:space="preserve"> (проезд, питание, размещение) участников несут командирующие организации или сами участники пробега.</w:t>
      </w:r>
    </w:p>
    <w:p w:rsid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8C9" w:rsidRPr="008B68C9" w:rsidRDefault="008B68C9" w:rsidP="008B68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C9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легкоатлетический пробег.</w:t>
      </w:r>
    </w:p>
    <w:p w:rsidR="008B68C9" w:rsidRPr="008B68C9" w:rsidRDefault="008B68C9" w:rsidP="008B68C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68C9" w:rsidRPr="008B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4742"/>
    <w:multiLevelType w:val="multilevel"/>
    <w:tmpl w:val="F69C89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D086F"/>
    <w:multiLevelType w:val="hybridMultilevel"/>
    <w:tmpl w:val="6310D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15AED"/>
    <w:multiLevelType w:val="multilevel"/>
    <w:tmpl w:val="1A12A8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E0E44"/>
    <w:multiLevelType w:val="multilevel"/>
    <w:tmpl w:val="EEBE6F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E415D"/>
    <w:multiLevelType w:val="multilevel"/>
    <w:tmpl w:val="A002EA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E91358"/>
    <w:multiLevelType w:val="multilevel"/>
    <w:tmpl w:val="8A1852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4F55C0"/>
    <w:multiLevelType w:val="multilevel"/>
    <w:tmpl w:val="C73E25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BB0372"/>
    <w:multiLevelType w:val="multilevel"/>
    <w:tmpl w:val="C62650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2D"/>
    <w:rsid w:val="000045D4"/>
    <w:rsid w:val="00043119"/>
    <w:rsid w:val="0006765F"/>
    <w:rsid w:val="000B358E"/>
    <w:rsid w:val="000F65D8"/>
    <w:rsid w:val="001032E9"/>
    <w:rsid w:val="001578BF"/>
    <w:rsid w:val="00172064"/>
    <w:rsid w:val="00180492"/>
    <w:rsid w:val="001A03ED"/>
    <w:rsid w:val="00207714"/>
    <w:rsid w:val="00277A07"/>
    <w:rsid w:val="002907FE"/>
    <w:rsid w:val="002E1ACF"/>
    <w:rsid w:val="00331DAA"/>
    <w:rsid w:val="003859D8"/>
    <w:rsid w:val="003A595C"/>
    <w:rsid w:val="003D2836"/>
    <w:rsid w:val="003E0DCF"/>
    <w:rsid w:val="003E5805"/>
    <w:rsid w:val="0047327B"/>
    <w:rsid w:val="00487674"/>
    <w:rsid w:val="00574A23"/>
    <w:rsid w:val="005D012D"/>
    <w:rsid w:val="005E4299"/>
    <w:rsid w:val="005F1850"/>
    <w:rsid w:val="00686FA2"/>
    <w:rsid w:val="0069065D"/>
    <w:rsid w:val="006F5377"/>
    <w:rsid w:val="00713106"/>
    <w:rsid w:val="007F0CEB"/>
    <w:rsid w:val="007F50DD"/>
    <w:rsid w:val="008027AB"/>
    <w:rsid w:val="008B68C9"/>
    <w:rsid w:val="008C1F3E"/>
    <w:rsid w:val="0090322D"/>
    <w:rsid w:val="009406F4"/>
    <w:rsid w:val="00966590"/>
    <w:rsid w:val="009D4342"/>
    <w:rsid w:val="00A81722"/>
    <w:rsid w:val="00AB1261"/>
    <w:rsid w:val="00AC029B"/>
    <w:rsid w:val="00AE57E8"/>
    <w:rsid w:val="00B21CB5"/>
    <w:rsid w:val="00B22475"/>
    <w:rsid w:val="00B47DD9"/>
    <w:rsid w:val="00BA24D3"/>
    <w:rsid w:val="00C901E7"/>
    <w:rsid w:val="00CD793F"/>
    <w:rsid w:val="00CF71DA"/>
    <w:rsid w:val="00D1407A"/>
    <w:rsid w:val="00D615DD"/>
    <w:rsid w:val="00DC003A"/>
    <w:rsid w:val="00E11292"/>
    <w:rsid w:val="00E22B11"/>
    <w:rsid w:val="00E73A4F"/>
    <w:rsid w:val="00EF2CD8"/>
    <w:rsid w:val="00F11729"/>
    <w:rsid w:val="00FA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7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4B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4A23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BA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7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4B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4A23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BA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ch-brag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5</cp:revision>
  <dcterms:created xsi:type="dcterms:W3CDTF">2018-04-13T05:30:00Z</dcterms:created>
  <dcterms:modified xsi:type="dcterms:W3CDTF">2018-04-13T05:37:00Z</dcterms:modified>
</cp:coreProperties>
</file>