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3C" w:rsidRDefault="0024063C" w:rsidP="0024063C">
      <w:pPr>
        <w:pStyle w:val="article"/>
        <w:shd w:val="clear" w:color="auto" w:fill="66CCFF"/>
        <w:jc w:val="center"/>
        <w:rPr>
          <w:rFonts w:ascii="Verdana" w:hAnsi="Verdana"/>
          <w:b/>
          <w:bCs/>
          <w:color w:val="FFFFFF"/>
          <w:sz w:val="26"/>
          <w:szCs w:val="26"/>
        </w:rPr>
      </w:pPr>
      <w:r>
        <w:rPr>
          <w:b/>
          <w:bCs/>
          <w:color w:val="FFFFFF"/>
          <w:sz w:val="72"/>
          <w:szCs w:val="72"/>
        </w:rPr>
        <w:t>ПОЛОЖЕНИЕ</w:t>
      </w:r>
    </w:p>
    <w:p w:rsidR="0024063C" w:rsidRDefault="0024063C" w:rsidP="0024063C">
      <w:pPr>
        <w:pStyle w:val="a3"/>
        <w:shd w:val="clear" w:color="auto" w:fill="66CCFF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о проведении кросса-гандикапа лыжников,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14"/>
          <w:szCs w:val="14"/>
        </w:rPr>
        <w:t xml:space="preserve">посвященного дню рождения Андрея </w:t>
      </w:r>
      <w:proofErr w:type="spellStart"/>
      <w:r>
        <w:rPr>
          <w:rFonts w:ascii="Verdana" w:hAnsi="Verdana"/>
          <w:b/>
          <w:bCs/>
          <w:color w:val="000000"/>
          <w:sz w:val="14"/>
          <w:szCs w:val="14"/>
        </w:rPr>
        <w:t>Гетьмана</w:t>
      </w:r>
      <w:proofErr w:type="spellEnd"/>
      <w:r>
        <w:rPr>
          <w:rFonts w:ascii="Verdana" w:hAnsi="Verdana"/>
          <w:b/>
          <w:bCs/>
          <w:color w:val="000000"/>
          <w:sz w:val="14"/>
          <w:szCs w:val="14"/>
        </w:rPr>
        <w:br/>
        <w:t>и окончанию бегового сезона</w:t>
      </w:r>
    </w:p>
    <w:p w:rsidR="0024063C" w:rsidRDefault="0024063C" w:rsidP="0024063C">
      <w:pPr>
        <w:pStyle w:val="article"/>
        <w:shd w:val="clear" w:color="auto" w:fill="66CCFF"/>
        <w:rPr>
          <w:rFonts w:ascii="Verdana" w:hAnsi="Verdana"/>
          <w:b/>
          <w:bCs/>
          <w:color w:val="FFFFFF"/>
          <w:sz w:val="26"/>
          <w:szCs w:val="26"/>
        </w:rPr>
      </w:pPr>
      <w:r>
        <w:rPr>
          <w:rFonts w:ascii="Verdana" w:hAnsi="Verdana"/>
          <w:b/>
          <w:bCs/>
          <w:color w:val="FFFFFF"/>
          <w:sz w:val="26"/>
          <w:szCs w:val="26"/>
        </w:rPr>
        <w:t> </w:t>
      </w:r>
    </w:p>
    <w:p w:rsidR="0024063C" w:rsidRDefault="0024063C" w:rsidP="0024063C">
      <w:pPr>
        <w:pStyle w:val="article"/>
        <w:shd w:val="clear" w:color="auto" w:fill="66CCFF"/>
        <w:rPr>
          <w:rFonts w:ascii="Verdana" w:hAnsi="Verdana"/>
          <w:b/>
          <w:bCs/>
          <w:color w:val="FFFFFF"/>
          <w:sz w:val="26"/>
          <w:szCs w:val="26"/>
        </w:rPr>
      </w:pPr>
      <w:r>
        <w:rPr>
          <w:rFonts w:ascii="Verdana" w:hAnsi="Verdana"/>
          <w:b/>
          <w:bCs/>
          <w:color w:val="FFFFFF"/>
          <w:sz w:val="36"/>
          <w:szCs w:val="36"/>
        </w:rPr>
        <w:t>МЕСТО ПРОВЕДЕНИЯ И ТРАССА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 xml:space="preserve">П. </w:t>
      </w:r>
      <w:proofErr w:type="spellStart"/>
      <w:r>
        <w:rPr>
          <w:rFonts w:ascii="Verdana" w:hAnsi="Verdana"/>
          <w:color w:val="000000"/>
        </w:rPr>
        <w:t>Валентиновка</w:t>
      </w:r>
      <w:proofErr w:type="spellEnd"/>
      <w:r>
        <w:rPr>
          <w:rFonts w:ascii="Verdana" w:hAnsi="Verdana"/>
          <w:color w:val="000000"/>
        </w:rPr>
        <w:t xml:space="preserve"> М.о., на территории детсада МГУ (там же, где летом проводятся "Королевские горки").</w:t>
      </w:r>
    </w:p>
    <w:p w:rsidR="0024063C" w:rsidRDefault="0024063C" w:rsidP="0024063C">
      <w:pPr>
        <w:pStyle w:val="a3"/>
        <w:shd w:val="clear" w:color="auto" w:fill="66CCFF"/>
        <w:jc w:val="center"/>
        <w:rPr>
          <w:rFonts w:ascii="Verdana" w:hAnsi="Verdana"/>
          <w:color w:val="000000"/>
          <w:sz w:val="14"/>
          <w:szCs w:val="14"/>
        </w:rPr>
      </w:pPr>
      <w:hyperlink r:id="rId4" w:history="1">
        <w:r>
          <w:rPr>
            <w:rStyle w:val="a4"/>
            <w:rFonts w:ascii="Verdana" w:hAnsi="Verdana"/>
            <w:i/>
            <w:iCs/>
            <w:color w:val="FFFFFF"/>
            <w:sz w:val="27"/>
            <w:szCs w:val="27"/>
          </w:rPr>
          <w:t>Как проехать к месту старта</w:t>
        </w:r>
      </w:hyperlink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 xml:space="preserve">Трасса пробега — 2 круга по 3 километра (= 6 км). Рельеф сильнопересеченный. Характер грунта таков, что даже в сильный дождь лужи </w:t>
      </w:r>
      <w:proofErr w:type="gramStart"/>
      <w:r>
        <w:rPr>
          <w:rFonts w:ascii="Verdana" w:hAnsi="Verdana"/>
          <w:color w:val="000000"/>
        </w:rPr>
        <w:t>отсутствуют</w:t>
      </w:r>
      <w:proofErr w:type="gramEnd"/>
      <w:r>
        <w:rPr>
          <w:rFonts w:ascii="Verdana" w:hAnsi="Verdana"/>
          <w:color w:val="000000"/>
        </w:rPr>
        <w:t xml:space="preserve"> и грязи практически нет.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7267575" cy="3439160"/>
            <wp:effectExtent l="19050" t="0" r="9525" b="0"/>
            <wp:docPr id="1" name="Рисунок 1" descr="Профиль трассы кросса-гандикапа лыж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ь трассы кросса-гандикапа лыж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FFFFFF"/>
          <w:sz w:val="26"/>
          <w:szCs w:val="26"/>
        </w:rPr>
        <w:t>ДАТА И ВРЕМЯ ПРОВЕДЕНИЯ, ДОПУСК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25 октября 2009 года, старт в 11 ч </w:t>
      </w:r>
      <w:r>
        <w:rPr>
          <w:rStyle w:val="a5"/>
          <w:rFonts w:ascii="Verdana" w:hAnsi="Verdana"/>
          <w:color w:val="000000"/>
        </w:rPr>
        <w:t>(по переведенному зимнему времени)</w:t>
      </w:r>
      <w:r>
        <w:rPr>
          <w:rFonts w:ascii="Verdana" w:hAnsi="Verdana"/>
          <w:color w:val="000000"/>
        </w:rPr>
        <w:t>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К соревнованиям допускаются участники, предоставившие справку от врача либо личную расписку об ответственности за собственное здоровье. Для несовершеннолетних - справка от врача или расписка родителей.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lastRenderedPageBreak/>
        <w:t> 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FFFFFF"/>
          <w:sz w:val="26"/>
          <w:szCs w:val="26"/>
        </w:rPr>
        <w:t>ФОРМУЛА ГАНДИКАПА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Старт дается с учетом гандикапа по возрасту и полу. В протоколе будет указано как чистое время, так и время с учетом гандикапа. К соревнованиям допускаются участники не моложе 1997 г. р.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Время старта участников берется из предварительно рассчитанной </w:t>
      </w:r>
      <w:hyperlink r:id="rId6" w:history="1">
        <w:r>
          <w:rPr>
            <w:rStyle w:val="a4"/>
            <w:rFonts w:ascii="Verdana" w:hAnsi="Verdana"/>
            <w:u w:val="none"/>
          </w:rPr>
          <w:t>таблицы гандикапа с учетом пола и возраста</w:t>
        </w:r>
      </w:hyperlink>
      <w:r>
        <w:rPr>
          <w:rFonts w:ascii="Verdana" w:hAnsi="Verdana"/>
          <w:color w:val="000000"/>
        </w:rPr>
        <w:t>. Методика расчета гандикапа основана на </w:t>
      </w:r>
      <w:hyperlink r:id="rId7" w:history="1">
        <w:r>
          <w:rPr>
            <w:rStyle w:val="a4"/>
            <w:rFonts w:ascii="Verdana" w:hAnsi="Verdana"/>
            <w:u w:val="none"/>
          </w:rPr>
          <w:t>Международной разрядной классификации по гладкому бегу для любителей бега, разработанной спортивно-техническими комиссиями ВАЛБ и Всесоюзным Советом КЛБ</w:t>
        </w:r>
      </w:hyperlink>
      <w:r>
        <w:rPr>
          <w:rFonts w:ascii="Verdana" w:hAnsi="Verdana"/>
          <w:color w:val="000000"/>
        </w:rPr>
        <w:t> в 1988/89 гг.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Победители и призеры гандикапа определяются лишь по времени финиша независимо от пола и возраста.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Женщины от 20 до 34 лет включительно стартуют в 11:06. Время старта мужчин от 20 до 34 лет включительно — 11:10.</w:t>
      </w:r>
      <w:r>
        <w:rPr>
          <w:rFonts w:ascii="Verdana" w:hAnsi="Verdana"/>
          <w:color w:val="000000"/>
        </w:rPr>
        <w:br/>
        <w:t xml:space="preserve">Возраст участников определяется по количеству полных лет </w:t>
      </w:r>
      <w:proofErr w:type="gramStart"/>
      <w:r>
        <w:rPr>
          <w:rFonts w:ascii="Verdana" w:hAnsi="Verdana"/>
          <w:color w:val="000000"/>
        </w:rPr>
        <w:t>на конец</w:t>
      </w:r>
      <w:proofErr w:type="gramEnd"/>
      <w:r>
        <w:rPr>
          <w:rFonts w:ascii="Verdana" w:hAnsi="Verdana"/>
          <w:color w:val="000000"/>
        </w:rPr>
        <w:t xml:space="preserve"> 2009 года.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FFFFFF"/>
          <w:sz w:val="26"/>
          <w:szCs w:val="26"/>
        </w:rPr>
        <w:t>ПРОГРАММА СОРЕВНОВАНИЙ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Регистрация участников проводится на месте старта с 9.30 до 10.30 в день соревнований.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Стартовый взнос: 100 р. (пенсионеры и школьники – по желанию).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11.00 - 11.10 — СТАРТ</w:t>
      </w:r>
      <w:r>
        <w:rPr>
          <w:rFonts w:ascii="Verdana" w:hAnsi="Verdana"/>
          <w:color w:val="000000"/>
        </w:rPr>
        <w:br/>
        <w:t>12.30 - 12.35 — НАГРАЖДЕНИЕ</w:t>
      </w:r>
      <w:r>
        <w:rPr>
          <w:rFonts w:ascii="Verdana" w:hAnsi="Verdana"/>
          <w:color w:val="000000"/>
        </w:rPr>
        <w:br/>
        <w:t xml:space="preserve">12.40 — фуршет, посвященный </w:t>
      </w:r>
      <w:proofErr w:type="spellStart"/>
      <w:r>
        <w:rPr>
          <w:rFonts w:ascii="Verdana" w:hAnsi="Verdana"/>
          <w:color w:val="000000"/>
        </w:rPr>
        <w:t>д</w:t>
      </w:r>
      <w:proofErr w:type="spellEnd"/>
      <w:r>
        <w:rPr>
          <w:rFonts w:ascii="Verdana" w:hAnsi="Verdana"/>
          <w:color w:val="000000"/>
        </w:rPr>
        <w:t>/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spellEnd"/>
      <w:proofErr w:type="gramEnd"/>
      <w:r>
        <w:rPr>
          <w:rFonts w:ascii="Verdana" w:hAnsi="Verdana"/>
          <w:color w:val="000000"/>
        </w:rPr>
        <w:t xml:space="preserve"> Андрея </w:t>
      </w:r>
      <w:proofErr w:type="spellStart"/>
      <w:r>
        <w:rPr>
          <w:rFonts w:ascii="Verdana" w:hAnsi="Verdana"/>
          <w:color w:val="000000"/>
        </w:rPr>
        <w:t>Гетьмана</w:t>
      </w:r>
      <w:proofErr w:type="spellEnd"/>
      <w:r>
        <w:rPr>
          <w:rFonts w:ascii="Verdana" w:hAnsi="Verdana"/>
          <w:color w:val="000000"/>
        </w:rPr>
        <w:t xml:space="preserve"> и окончанию бегового сезона.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FFFFFF"/>
          <w:sz w:val="26"/>
          <w:szCs w:val="26"/>
        </w:rPr>
        <w:t>НАГРАЖДЕНИЕ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</w:rPr>
        <w:t>Для победителей с учетом гандикапа предусмотрены три приза.</w:t>
      </w:r>
    </w:p>
    <w:p w:rsidR="0024063C" w:rsidRDefault="0024063C" w:rsidP="0024063C">
      <w:pPr>
        <w:pStyle w:val="a3"/>
        <w:shd w:val="clear" w:color="auto" w:fill="66CC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ПРИМЕЧАНИЕ</w:t>
      </w:r>
      <w:r>
        <w:rPr>
          <w:rFonts w:ascii="Verdana" w:hAnsi="Verdana"/>
          <w:color w:val="000000"/>
          <w:sz w:val="14"/>
          <w:szCs w:val="14"/>
        </w:rPr>
        <w:t>. </w:t>
      </w:r>
      <w:bookmarkStart w:id="0" w:name="proezd"/>
      <w:r>
        <w:rPr>
          <w:rFonts w:ascii="Verdana" w:hAnsi="Verdana"/>
          <w:color w:val="000000"/>
          <w:sz w:val="14"/>
          <w:szCs w:val="14"/>
        </w:rPr>
        <w:fldChar w:fldCharType="begin"/>
      </w:r>
      <w:r>
        <w:rPr>
          <w:rFonts w:ascii="Verdana" w:hAnsi="Verdana"/>
          <w:color w:val="000000"/>
          <w:sz w:val="14"/>
          <w:szCs w:val="14"/>
        </w:rPr>
        <w:instrText xml:space="preserve"> HYPERLINK "http://www.kocmap.ru/protocols/kg/valentinovka.htm" </w:instrText>
      </w:r>
      <w:r>
        <w:rPr>
          <w:rFonts w:ascii="Verdana" w:hAnsi="Verdana"/>
          <w:color w:val="000000"/>
          <w:sz w:val="14"/>
          <w:szCs w:val="14"/>
        </w:rPr>
        <w:fldChar w:fldCharType="separate"/>
      </w:r>
      <w:r>
        <w:rPr>
          <w:rStyle w:val="a4"/>
          <w:rFonts w:ascii="Verdana" w:hAnsi="Verdana"/>
          <w:color w:val="FFFFFF"/>
          <w:sz w:val="48"/>
          <w:szCs w:val="48"/>
          <w:u w:val="none"/>
        </w:rPr>
        <w:t>Проезд</w:t>
      </w:r>
      <w:r>
        <w:rPr>
          <w:rFonts w:ascii="Verdana" w:hAnsi="Verdana"/>
          <w:color w:val="000000"/>
          <w:sz w:val="14"/>
          <w:szCs w:val="14"/>
        </w:rPr>
        <w:fldChar w:fldCharType="end"/>
      </w:r>
      <w:bookmarkEnd w:id="0"/>
      <w:r>
        <w:rPr>
          <w:rFonts w:ascii="Verdana" w:hAnsi="Verdana"/>
          <w:color w:val="000000"/>
          <w:sz w:val="14"/>
          <w:szCs w:val="14"/>
        </w:rPr>
        <w:t>: Платформа "</w:t>
      </w:r>
      <w:proofErr w:type="spellStart"/>
      <w:r>
        <w:rPr>
          <w:rFonts w:ascii="Verdana" w:hAnsi="Verdana"/>
          <w:color w:val="000000"/>
          <w:sz w:val="14"/>
          <w:szCs w:val="14"/>
        </w:rPr>
        <w:t>Валентиновка</w:t>
      </w:r>
      <w:proofErr w:type="spellEnd"/>
      <w:r>
        <w:rPr>
          <w:rFonts w:ascii="Verdana" w:hAnsi="Verdana"/>
          <w:color w:val="000000"/>
          <w:sz w:val="14"/>
          <w:szCs w:val="14"/>
        </w:rPr>
        <w:t>" с Ярославского вокзала, следующая за ст. "</w:t>
      </w:r>
      <w:proofErr w:type="spellStart"/>
      <w:r>
        <w:rPr>
          <w:rFonts w:ascii="Verdana" w:hAnsi="Verdana"/>
          <w:color w:val="000000"/>
          <w:sz w:val="14"/>
          <w:szCs w:val="14"/>
        </w:rPr>
        <w:t>Болшево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" (электрички — </w:t>
      </w:r>
      <w:proofErr w:type="spellStart"/>
      <w:r>
        <w:rPr>
          <w:rFonts w:ascii="Verdana" w:hAnsi="Verdana"/>
          <w:color w:val="000000"/>
          <w:sz w:val="14"/>
          <w:szCs w:val="14"/>
        </w:rPr>
        <w:t>Фрязево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, Монино, Щелково). Выход из последнего вагона налево по ходу </w:t>
      </w:r>
      <w:proofErr w:type="spellStart"/>
      <w:r>
        <w:rPr>
          <w:rFonts w:ascii="Verdana" w:hAnsi="Verdana"/>
          <w:color w:val="000000"/>
          <w:sz w:val="14"/>
          <w:szCs w:val="14"/>
        </w:rPr>
        <w:t>эл-ки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, метров 300 через поселок, дальше по периметру обходите поле и упираетесь в забор заброшенного летнего детского садика. Там ищете ворота и заходите в них. 45 минут на </w:t>
      </w:r>
      <w:proofErr w:type="spellStart"/>
      <w:r>
        <w:rPr>
          <w:rFonts w:ascii="Verdana" w:hAnsi="Verdana"/>
          <w:color w:val="000000"/>
          <w:sz w:val="14"/>
          <w:szCs w:val="14"/>
        </w:rPr>
        <w:t>эл-ке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от Яр</w:t>
      </w:r>
      <w:proofErr w:type="gramStart"/>
      <w:r>
        <w:rPr>
          <w:rFonts w:ascii="Verdana" w:hAnsi="Verdana"/>
          <w:color w:val="000000"/>
          <w:sz w:val="14"/>
          <w:szCs w:val="14"/>
        </w:rPr>
        <w:t>.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gramStart"/>
      <w:r>
        <w:rPr>
          <w:rFonts w:ascii="Verdana" w:hAnsi="Verdana"/>
          <w:color w:val="000000"/>
          <w:sz w:val="14"/>
          <w:szCs w:val="14"/>
        </w:rPr>
        <w:t>в</w:t>
      </w:r>
      <w:proofErr w:type="gramEnd"/>
      <w:r>
        <w:rPr>
          <w:rFonts w:ascii="Verdana" w:hAnsi="Verdana"/>
          <w:color w:val="000000"/>
          <w:sz w:val="14"/>
          <w:szCs w:val="14"/>
        </w:rPr>
        <w:t>окзала + минут 15 ходьбы.</w:t>
      </w:r>
    </w:p>
    <w:p w:rsidR="00D65661" w:rsidRDefault="00D65661"/>
    <w:sectPr w:rsidR="00D65661" w:rsidSect="0024063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63C"/>
    <w:rsid w:val="0024063C"/>
    <w:rsid w:val="00D6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4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63C"/>
    <w:rPr>
      <w:color w:val="0000FF"/>
      <w:u w:val="single"/>
    </w:rPr>
  </w:style>
  <w:style w:type="character" w:styleId="a5">
    <w:name w:val="Strong"/>
    <w:basedOn w:val="a0"/>
    <w:uiPriority w:val="22"/>
    <w:qFormat/>
    <w:rsid w:val="002406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cmap.ru/category/exkur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cmap.ru/protocols/kg/2009/gandicrossing.xls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kocmap.ru/protocols/kg/valentinovk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2020-05-24T22:03:00Z</dcterms:created>
  <dcterms:modified xsi:type="dcterms:W3CDTF">2020-05-24T22:04:00Z</dcterms:modified>
</cp:coreProperties>
</file>