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505"/>
      </w:tblGrid>
      <w:tr w:rsidR="001339A8" w:rsidRPr="001339A8" w:rsidTr="00311693">
        <w:tc>
          <w:tcPr>
            <w:tcW w:w="0" w:type="auto"/>
            <w:tcBorders>
              <w:top w:val="nil"/>
              <w:left w:val="nil"/>
              <w:bottom w:val="nil"/>
              <w:right w:val="nil"/>
            </w:tcBorders>
            <w:shd w:val="clear" w:color="auto" w:fill="FFFFFF"/>
            <w:tcMar>
              <w:top w:w="0" w:type="dxa"/>
              <w:left w:w="0" w:type="dxa"/>
              <w:bottom w:w="0" w:type="dxa"/>
              <w:right w:w="300" w:type="dxa"/>
            </w:tcMar>
          </w:tcPr>
          <w:p w:rsidR="00311693" w:rsidRPr="00311693" w:rsidRDefault="00311693" w:rsidP="00311693">
            <w:pPr>
              <w:spacing w:after="0" w:line="240" w:lineRule="auto"/>
            </w:pPr>
            <w:r w:rsidRPr="00311693">
              <w:t>СОГЛАСОВАНО                                                            УТВЕРЖДАЮ</w:t>
            </w:r>
          </w:p>
          <w:p w:rsidR="00311693" w:rsidRPr="00311693" w:rsidRDefault="00311693" w:rsidP="00311693">
            <w:pPr>
              <w:spacing w:after="0" w:line="240" w:lineRule="auto"/>
            </w:pPr>
            <w:r w:rsidRPr="00311693">
              <w:t xml:space="preserve">Председатель КЭБ «ГЕПАРД»                                      Директор ПМБУ </w:t>
            </w:r>
            <w:proofErr w:type="spellStart"/>
            <w:r w:rsidRPr="00311693">
              <w:t>ФКиС</w:t>
            </w:r>
            <w:proofErr w:type="spellEnd"/>
            <w:r w:rsidRPr="00311693">
              <w:t xml:space="preserve"> «СТАРТ»</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t xml:space="preserve"> _______________ </w:t>
            </w:r>
            <w:proofErr w:type="spellStart"/>
            <w:r w:rsidRPr="00311693">
              <w:t>И.В.Захарченко</w:t>
            </w:r>
            <w:proofErr w:type="spellEnd"/>
            <w:r w:rsidRPr="00311693">
              <w:t xml:space="preserve">                                ___________________ </w:t>
            </w:r>
            <w:proofErr w:type="spellStart"/>
            <w:r w:rsidRPr="00311693">
              <w:t>В.М.Пунин</w:t>
            </w:r>
            <w:proofErr w:type="spellEnd"/>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proofErr w:type="gramStart"/>
            <w:r w:rsidRPr="00311693">
              <w:rPr>
                <w:b/>
                <w:bCs/>
              </w:rPr>
              <w:t>П</w:t>
            </w:r>
            <w:proofErr w:type="gramEnd"/>
            <w:r w:rsidRPr="00311693">
              <w:rPr>
                <w:b/>
                <w:bCs/>
              </w:rPr>
              <w:t xml:space="preserve"> О Л О Ж Е Н И Е</w:t>
            </w:r>
          </w:p>
          <w:p w:rsidR="00311693" w:rsidRPr="00311693" w:rsidRDefault="00311693" w:rsidP="00311693">
            <w:pPr>
              <w:spacing w:after="0" w:line="240" w:lineRule="auto"/>
            </w:pPr>
            <w:r w:rsidRPr="00311693">
              <w:rPr>
                <w:b/>
                <w:bCs/>
              </w:rPr>
              <w:t>О проведении открытых соревнований по легкоатлетическому бегу (по гандикапу)</w:t>
            </w:r>
          </w:p>
          <w:p w:rsidR="00311693" w:rsidRPr="00311693" w:rsidRDefault="00311693" w:rsidP="00311693">
            <w:pPr>
              <w:spacing w:after="0" w:line="240" w:lineRule="auto"/>
            </w:pPr>
            <w:r w:rsidRPr="00311693">
              <w:rPr>
                <w:b/>
                <w:bCs/>
              </w:rPr>
              <w:t> </w:t>
            </w:r>
          </w:p>
          <w:p w:rsidR="00311693" w:rsidRPr="00311693" w:rsidRDefault="00311693" w:rsidP="00311693">
            <w:pPr>
              <w:spacing w:after="0" w:line="240" w:lineRule="auto"/>
            </w:pPr>
            <w:r w:rsidRPr="00311693">
              <w:rPr>
                <w:b/>
                <w:bCs/>
              </w:rPr>
              <w:t>ЦЕЛИ   И   ЗАДАЧИ:</w:t>
            </w:r>
          </w:p>
          <w:p w:rsidR="00311693" w:rsidRPr="00311693" w:rsidRDefault="00311693" w:rsidP="00311693">
            <w:pPr>
              <w:spacing w:after="0" w:line="240" w:lineRule="auto"/>
            </w:pPr>
            <w:r w:rsidRPr="00311693">
              <w:t>- популяризация оздоровительного бега,</w:t>
            </w:r>
          </w:p>
          <w:p w:rsidR="00311693" w:rsidRPr="00311693" w:rsidRDefault="00311693" w:rsidP="00311693">
            <w:pPr>
              <w:spacing w:after="0" w:line="240" w:lineRule="auto"/>
            </w:pPr>
            <w:r w:rsidRPr="00311693">
              <w:t>- привлечение населения к систематическим занятиям физической культурой и спортом,</w:t>
            </w:r>
          </w:p>
          <w:p w:rsidR="00311693" w:rsidRPr="00311693" w:rsidRDefault="00311693" w:rsidP="00311693">
            <w:pPr>
              <w:spacing w:after="0" w:line="240" w:lineRule="auto"/>
            </w:pPr>
            <w:r w:rsidRPr="00311693">
              <w:t>- выявление сильнейших бегунов с учётом возрастного коэффициента,</w:t>
            </w:r>
          </w:p>
          <w:p w:rsidR="00311693" w:rsidRPr="00311693" w:rsidRDefault="00311693" w:rsidP="00311693">
            <w:pPr>
              <w:spacing w:after="0" w:line="240" w:lineRule="auto"/>
            </w:pPr>
            <w:r w:rsidRPr="00311693">
              <w:t>- подготовка спортсменов к летнему сезону.</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МЕСТО   И   ВРЕМЯ   ПРОВЕДЕНИЯ.</w:t>
            </w:r>
          </w:p>
          <w:p w:rsidR="00311693" w:rsidRPr="00311693" w:rsidRDefault="00311693" w:rsidP="00311693">
            <w:pPr>
              <w:spacing w:after="0" w:line="240" w:lineRule="auto"/>
            </w:pPr>
            <w:r w:rsidRPr="00311693">
              <w:t>   Соревнования состоят из 4-х этапов на трёх дистанциях: 15 км для взрослых по гандикапу; 7,5 км для юношей и девушек 2000-2001гг 1-ая группа;  7,5 км для юношей и девушек 2002-2003гг 2-ая группа и 3,75 км для  юношей и девушек 2004 года рождения и младше.</w:t>
            </w:r>
          </w:p>
          <w:p w:rsidR="00311693" w:rsidRPr="00311693" w:rsidRDefault="00311693" w:rsidP="00311693">
            <w:pPr>
              <w:spacing w:after="0" w:line="240" w:lineRule="auto"/>
            </w:pPr>
            <w:r w:rsidRPr="00311693">
              <w:t>          I этап     -   25 декабря  2016 года</w:t>
            </w:r>
          </w:p>
          <w:p w:rsidR="00311693" w:rsidRPr="00311693" w:rsidRDefault="00311693" w:rsidP="00311693">
            <w:pPr>
              <w:spacing w:after="0" w:line="240" w:lineRule="auto"/>
            </w:pPr>
            <w:r w:rsidRPr="00311693">
              <w:t>          II этап    -   28 января    2017 года</w:t>
            </w:r>
          </w:p>
          <w:p w:rsidR="00311693" w:rsidRPr="00311693" w:rsidRDefault="00311693" w:rsidP="00311693">
            <w:pPr>
              <w:spacing w:after="0" w:line="240" w:lineRule="auto"/>
            </w:pPr>
            <w:r w:rsidRPr="00311693">
              <w:t>          III этап   -   25 февраля 2017 года</w:t>
            </w:r>
          </w:p>
          <w:p w:rsidR="00311693" w:rsidRPr="00311693" w:rsidRDefault="00311693" w:rsidP="00311693">
            <w:pPr>
              <w:spacing w:after="0" w:line="240" w:lineRule="auto"/>
            </w:pPr>
            <w:r w:rsidRPr="00311693">
              <w:t>          IV этап   -   25  марта    2017 года</w:t>
            </w:r>
          </w:p>
          <w:p w:rsidR="00311693" w:rsidRPr="00311693" w:rsidRDefault="00311693" w:rsidP="00311693">
            <w:pPr>
              <w:spacing w:after="0" w:line="240" w:lineRule="auto"/>
            </w:pPr>
            <w:r w:rsidRPr="00311693">
              <w:t xml:space="preserve">   Регистрация и подготовка участников к соревнованиям будет проходить в спортивном </w:t>
            </w:r>
            <w:proofErr w:type="gramStart"/>
            <w:r w:rsidRPr="00311693">
              <w:t>комплексе</w:t>
            </w:r>
            <w:proofErr w:type="gramEnd"/>
            <w:r w:rsidRPr="00311693">
              <w:t xml:space="preserve"> «Уральский Трубник» с 10-00 до 10-30. </w:t>
            </w:r>
            <w:proofErr w:type="gramStart"/>
            <w:r w:rsidRPr="00311693">
              <w:t>Старт участников соревнований в 11-00 в городском парке культуры и отдыха, который расположен рядом со стадионом.</w:t>
            </w:r>
            <w:proofErr w:type="gramEnd"/>
            <w:r w:rsidRPr="00311693">
              <w:t xml:space="preserve"> Соревнования состоятся в любую погоду. </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РУКОВОДСТВО   ПРОВЕДЕНИЕМ   СОРЕВНОВАНИЙ.</w:t>
            </w:r>
          </w:p>
          <w:p w:rsidR="00311693" w:rsidRPr="00311693" w:rsidRDefault="00311693" w:rsidP="00311693">
            <w:pPr>
              <w:spacing w:after="0" w:line="240" w:lineRule="auto"/>
            </w:pPr>
            <w:r w:rsidRPr="00311693">
              <w:t xml:space="preserve">   Общее руководство по проведению и организации соревнований осуществляет ПМБУ </w:t>
            </w:r>
            <w:proofErr w:type="spellStart"/>
            <w:r w:rsidRPr="00311693">
              <w:t>ФКиС</w:t>
            </w:r>
            <w:proofErr w:type="spellEnd"/>
            <w:r w:rsidRPr="00311693">
              <w:t xml:space="preserve"> «СТАРТ»  и клуб экстремального бега «ГЕПАРД». Непосредственное проведение возлагается на главную судейскую коллегию.</w:t>
            </w:r>
          </w:p>
          <w:p w:rsidR="00311693" w:rsidRPr="00311693" w:rsidRDefault="00311693" w:rsidP="00311693">
            <w:pPr>
              <w:spacing w:after="0" w:line="240" w:lineRule="auto"/>
            </w:pPr>
            <w:r w:rsidRPr="00311693">
              <w:t>Главный судья пробега   -   Ананьин А.В.</w:t>
            </w:r>
          </w:p>
          <w:p w:rsidR="00311693" w:rsidRPr="00311693" w:rsidRDefault="00311693" w:rsidP="00311693">
            <w:pPr>
              <w:spacing w:after="0" w:line="240" w:lineRule="auto"/>
            </w:pPr>
            <w:r w:rsidRPr="00311693">
              <w:t xml:space="preserve">Главный секретарь   -          </w:t>
            </w:r>
            <w:proofErr w:type="spellStart"/>
            <w:r w:rsidRPr="00311693">
              <w:t>Ситдикова</w:t>
            </w:r>
            <w:proofErr w:type="spellEnd"/>
            <w:r w:rsidRPr="00311693">
              <w:t xml:space="preserve"> Р.Д.</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УЧАСТНИКИ   СОРЕВНОВАНИЙ.</w:t>
            </w:r>
          </w:p>
          <w:p w:rsidR="00311693" w:rsidRPr="00311693" w:rsidRDefault="00311693" w:rsidP="00311693">
            <w:pPr>
              <w:spacing w:after="0" w:line="240" w:lineRule="auto"/>
            </w:pPr>
            <w:r w:rsidRPr="00311693">
              <w:t xml:space="preserve">   Допускаются все участники проплатившие стартовый взнос, прошедшие медицинский осмотр (не позднее месяца до старта) и имеющие достаточную физическую подготовку. Стартовый взнос </w:t>
            </w:r>
            <w:proofErr w:type="gramStart"/>
            <w:r w:rsidRPr="00311693">
              <w:t>платится при регистрации и составляет</w:t>
            </w:r>
            <w:proofErr w:type="gramEnd"/>
            <w:r w:rsidRPr="00311693">
              <w:t xml:space="preserve"> 200 рублей. Для пенсионеров скидка 50%. Юноши и девушки до 18 лет освобождаются от оплаты стартового взноса. Участники соревнований побегут согласно таблице, разработанной международной научной лабораторией ветеранов лёгкой атлетики (таблица прилагается). Участники, не имеющие медицинского допуска или опоздавшие на старт, к соревнованиям не допускаются. Допускаются участники со своими нагрудными номерами.</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ОПРЕДЕЛЕНИЕ   ПОБЕДИТЕЛЕЙ,   НАГРАЖДЕНИЕ.</w:t>
            </w:r>
          </w:p>
          <w:p w:rsidR="00311693" w:rsidRPr="00311693" w:rsidRDefault="00311693" w:rsidP="00311693">
            <w:pPr>
              <w:spacing w:after="0" w:line="240" w:lineRule="auto"/>
            </w:pPr>
            <w:r w:rsidRPr="00311693">
              <w:t xml:space="preserve">   Соревнования личные. На каждом этапе гандикапа награждаются  8  первых спортсменов среди мужчин и 3  женщины. В группах юношей и девушек первые 3 юноши и  3 девушки призами и грамотами ПМБУ </w:t>
            </w:r>
            <w:proofErr w:type="spellStart"/>
            <w:r w:rsidRPr="00311693">
              <w:t>ФКиС</w:t>
            </w:r>
            <w:proofErr w:type="spellEnd"/>
            <w:r w:rsidRPr="00311693">
              <w:t xml:space="preserve"> «СТАРТ» и спонсорами. По итогам всех 4-х этапов награждение проводится за счёт спонсоров – 15 мужчин и 5 женщин, 3 юноши и 3 девушки. В финальный зачёт идут 3 </w:t>
            </w:r>
            <w:proofErr w:type="gramStart"/>
            <w:r w:rsidRPr="00311693">
              <w:t>лучших</w:t>
            </w:r>
            <w:proofErr w:type="gramEnd"/>
            <w:r w:rsidRPr="00311693">
              <w:t xml:space="preserve"> результата.</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ФИНАНСИРОВАНИЕ.</w:t>
            </w:r>
          </w:p>
          <w:p w:rsidR="00311693" w:rsidRPr="00311693" w:rsidRDefault="00311693" w:rsidP="00311693">
            <w:pPr>
              <w:spacing w:after="0" w:line="240" w:lineRule="auto"/>
            </w:pPr>
            <w:r w:rsidRPr="00311693">
              <w:rPr>
                <w:b/>
                <w:bCs/>
              </w:rPr>
              <w:t>   </w:t>
            </w:r>
            <w:r w:rsidRPr="00311693">
              <w:t xml:space="preserve">Все </w:t>
            </w:r>
            <w:proofErr w:type="gramStart"/>
            <w:r w:rsidRPr="00311693">
              <w:t>расходы</w:t>
            </w:r>
            <w:proofErr w:type="gramEnd"/>
            <w:r w:rsidRPr="00311693">
              <w:t xml:space="preserve"> связанные с участием в легкоатлетических соревнованиях (4-х этапов) за счёт командирующих организаций. Расходы по награждению победителей и питанию судей за счёт ПМБУ </w:t>
            </w:r>
            <w:proofErr w:type="spellStart"/>
            <w:r w:rsidRPr="00311693">
              <w:t>ФКиС</w:t>
            </w:r>
            <w:proofErr w:type="spellEnd"/>
            <w:r w:rsidRPr="00311693">
              <w:t xml:space="preserve"> «СТАРТ» и спонсоров.</w:t>
            </w:r>
          </w:p>
          <w:p w:rsidR="00311693" w:rsidRPr="00311693" w:rsidRDefault="00311693" w:rsidP="00311693">
            <w:pPr>
              <w:spacing w:after="0" w:line="240" w:lineRule="auto"/>
            </w:pPr>
            <w:r w:rsidRPr="00311693">
              <w:t> </w:t>
            </w:r>
          </w:p>
          <w:p w:rsidR="00311693" w:rsidRPr="00311693" w:rsidRDefault="00311693" w:rsidP="00311693">
            <w:pPr>
              <w:spacing w:after="0" w:line="240" w:lineRule="auto"/>
            </w:pPr>
            <w:r w:rsidRPr="00311693">
              <w:rPr>
                <w:b/>
                <w:bCs/>
              </w:rPr>
              <w:t>Данное положение является вызовом на соревнования.</w:t>
            </w:r>
          </w:p>
          <w:p w:rsidR="00311693" w:rsidRPr="00311693" w:rsidRDefault="00311693" w:rsidP="00311693">
            <w:pPr>
              <w:spacing w:after="0" w:line="240" w:lineRule="auto"/>
            </w:pPr>
            <w:r w:rsidRPr="00311693">
              <w:rPr>
                <w:b/>
                <w:bCs/>
              </w:rPr>
              <w:t>По всем вопросам обращаться по  тел. 8-90498-37371 (председатель КЭБ «Гепард» Захарченко Игорь Владимирович)</w:t>
            </w:r>
          </w:p>
          <w:p w:rsidR="00311693" w:rsidRPr="00311693" w:rsidRDefault="00311693" w:rsidP="00311693">
            <w:pPr>
              <w:spacing w:after="0" w:line="240" w:lineRule="auto"/>
            </w:pPr>
            <w:r w:rsidRPr="00311693">
              <w:lastRenderedPageBreak/>
              <w:br/>
            </w:r>
          </w:p>
          <w:p w:rsidR="00311693" w:rsidRPr="00311693" w:rsidRDefault="00311693" w:rsidP="00311693">
            <w:pPr>
              <w:spacing w:after="0" w:line="240" w:lineRule="auto"/>
            </w:pPr>
            <w:r w:rsidRPr="00311693">
              <w:t>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815" w:type="dxa"/>
                <w:left w:w="0" w:type="dxa"/>
                <w:right w:w="0" w:type="dxa"/>
              </w:tblCellMar>
              <w:tblLook w:val="04A0" w:firstRow="1" w:lastRow="0" w:firstColumn="1" w:lastColumn="0" w:noHBand="0" w:noVBand="1"/>
            </w:tblPr>
            <w:tblGrid>
              <w:gridCol w:w="1188"/>
              <w:gridCol w:w="1093"/>
              <w:gridCol w:w="4612"/>
              <w:gridCol w:w="1174"/>
              <w:gridCol w:w="1008"/>
            </w:tblGrid>
            <w:tr w:rsidR="00311693" w:rsidRPr="00311693" w:rsidTr="00311693">
              <w:trPr>
                <w:trHeight w:val="288"/>
              </w:trPr>
              <w:tc>
                <w:tcPr>
                  <w:tcW w:w="1188" w:type="dxa"/>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5064" w:type="dxa"/>
                  <w:gridSpan w:val="3"/>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ГРАФИК СТАРТОВ ГАНДИКАПА 15КМ</w:t>
                  </w:r>
                </w:p>
              </w:tc>
              <w:tc>
                <w:tcPr>
                  <w:tcW w:w="1008" w:type="dxa"/>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gridSpan w:val="5"/>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СОГЛАСНО ВОЗРАСТНЫМ КОЭФФИЦИЕНТАМ WMA</w:t>
                  </w:r>
                </w:p>
              </w:tc>
            </w:tr>
            <w:tr w:rsidR="00311693" w:rsidRPr="00311693" w:rsidTr="00311693">
              <w:trPr>
                <w:trHeight w:val="252"/>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w:t>
                  </w:r>
                  <w:proofErr w:type="gramStart"/>
                  <w:r w:rsidRPr="00311693">
                    <w:rPr>
                      <w:b/>
                      <w:bCs/>
                    </w:rPr>
                    <w:t>П</w:t>
                  </w:r>
                  <w:proofErr w:type="gramEnd"/>
                  <w:r w:rsidRPr="00311693">
                    <w:rPr>
                      <w:b/>
                      <w:bCs/>
                    </w:rPr>
                    <w:t>/П</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КАТЕГОРИИ</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ВРЕМЯ</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60 ЛЕТ И СТАРШЕ</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0</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2</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70 ЛЕТ И СТАРШЕ</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0,48</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3</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55-59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3,06</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65-69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4,08</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5</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50-54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6,34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6</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60-64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6,55</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7</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45-49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7,39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8</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40-44,МУЖЧИНЫ 55-59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9,24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35-39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11,05</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10</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ДО 18,МУЖЧИНЫ 50-54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11,22</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bookmarkStart w:id="0" w:name="_GoBack"/>
                  <w:bookmarkEnd w:id="0"/>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11</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ЖЕНЩИНЫ 18-34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11,48</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12</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45-49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13,19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13</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40-44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14,26</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35-39</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15,46</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15</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ДО 18</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16,04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r w:rsidR="00311693" w:rsidRPr="00311693" w:rsidTr="00311693">
              <w:trPr>
                <w:trHeight w:val="288"/>
              </w:trPr>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16</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МУЖЧИНЫ 18-34</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16,21</w:t>
                  </w:r>
                </w:p>
              </w:tc>
              <w:tc>
                <w:tcPr>
                  <w:tcW w:w="0" w:type="auto"/>
                  <w:shd w:val="clear" w:color="auto" w:fill="FFFFFF"/>
                  <w:tcMar>
                    <w:top w:w="90" w:type="dxa"/>
                    <w:left w:w="180" w:type="dxa"/>
                    <w:bottom w:w="90" w:type="dxa"/>
                    <w:right w:w="90" w:type="dxa"/>
                  </w:tcMar>
                  <w:vAlign w:val="bottom"/>
                  <w:hideMark/>
                </w:tcPr>
                <w:p w:rsidR="00311693" w:rsidRPr="00311693" w:rsidRDefault="00311693" w:rsidP="00311693">
                  <w:pPr>
                    <w:spacing w:after="0" w:line="240" w:lineRule="auto"/>
                    <w:rPr>
                      <w:b/>
                      <w:bCs/>
                    </w:rPr>
                  </w:pPr>
                  <w:r w:rsidRPr="00311693">
                    <w:rPr>
                      <w:b/>
                      <w:bCs/>
                    </w:rPr>
                    <w:t> </w:t>
                  </w:r>
                </w:p>
              </w:tc>
            </w:tr>
          </w:tbl>
          <w:p w:rsidR="00F36475" w:rsidRPr="001339A8" w:rsidRDefault="00F36475" w:rsidP="001339A8">
            <w:pPr>
              <w:spacing w:after="0" w:line="240" w:lineRule="auto"/>
            </w:pPr>
          </w:p>
        </w:tc>
      </w:tr>
    </w:tbl>
    <w:p w:rsidR="001777BF" w:rsidRPr="001339A8" w:rsidRDefault="001777BF" w:rsidP="001339A8"/>
    <w:sectPr w:rsidR="001777BF" w:rsidRPr="001339A8" w:rsidSect="001339A8">
      <w:pgSz w:w="11906" w:h="16838"/>
      <w:pgMar w:top="96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D6"/>
    <w:rsid w:val="001339A8"/>
    <w:rsid w:val="001777BF"/>
    <w:rsid w:val="002631A2"/>
    <w:rsid w:val="00311693"/>
    <w:rsid w:val="00940AD1"/>
    <w:rsid w:val="00A11A51"/>
    <w:rsid w:val="00C251D6"/>
    <w:rsid w:val="00F3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1D6"/>
    <w:rPr>
      <w:color w:val="0000FF"/>
      <w:u w:val="single"/>
    </w:rPr>
  </w:style>
  <w:style w:type="character" w:customStyle="1" w:styleId="apple-converted-space">
    <w:name w:val="apple-converted-space"/>
    <w:basedOn w:val="a0"/>
    <w:rsid w:val="00C251D6"/>
  </w:style>
  <w:style w:type="character" w:customStyle="1" w:styleId="hpaddresssubtitle">
    <w:name w:val="hp_address_subtitle"/>
    <w:basedOn w:val="a0"/>
    <w:rsid w:val="00C251D6"/>
  </w:style>
  <w:style w:type="character" w:styleId="a4">
    <w:name w:val="Strong"/>
    <w:basedOn w:val="a0"/>
    <w:uiPriority w:val="22"/>
    <w:qFormat/>
    <w:rsid w:val="00C25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1D6"/>
    <w:rPr>
      <w:color w:val="0000FF"/>
      <w:u w:val="single"/>
    </w:rPr>
  </w:style>
  <w:style w:type="character" w:customStyle="1" w:styleId="apple-converted-space">
    <w:name w:val="apple-converted-space"/>
    <w:basedOn w:val="a0"/>
    <w:rsid w:val="00C251D6"/>
  </w:style>
  <w:style w:type="character" w:customStyle="1" w:styleId="hpaddresssubtitle">
    <w:name w:val="hp_address_subtitle"/>
    <w:basedOn w:val="a0"/>
    <w:rsid w:val="00C251D6"/>
  </w:style>
  <w:style w:type="character" w:styleId="a4">
    <w:name w:val="Strong"/>
    <w:basedOn w:val="a0"/>
    <w:uiPriority w:val="22"/>
    <w:qFormat/>
    <w:rsid w:val="00C25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3406">
      <w:bodyDiv w:val="1"/>
      <w:marLeft w:val="0"/>
      <w:marRight w:val="0"/>
      <w:marTop w:val="0"/>
      <w:marBottom w:val="0"/>
      <w:divBdr>
        <w:top w:val="none" w:sz="0" w:space="0" w:color="auto"/>
        <w:left w:val="none" w:sz="0" w:space="0" w:color="auto"/>
        <w:bottom w:val="none" w:sz="0" w:space="0" w:color="auto"/>
        <w:right w:val="none" w:sz="0" w:space="0" w:color="auto"/>
      </w:divBdr>
    </w:div>
    <w:div w:id="1572618448">
      <w:bodyDiv w:val="1"/>
      <w:marLeft w:val="0"/>
      <w:marRight w:val="0"/>
      <w:marTop w:val="0"/>
      <w:marBottom w:val="0"/>
      <w:divBdr>
        <w:top w:val="none" w:sz="0" w:space="0" w:color="auto"/>
        <w:left w:val="none" w:sz="0" w:space="0" w:color="auto"/>
        <w:bottom w:val="none" w:sz="0" w:space="0" w:color="auto"/>
        <w:right w:val="none" w:sz="0" w:space="0" w:color="auto"/>
      </w:divBdr>
      <w:divsChild>
        <w:div w:id="105600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Diakov</cp:lastModifiedBy>
  <cp:revision>3</cp:revision>
  <dcterms:created xsi:type="dcterms:W3CDTF">2017-04-04T19:52:00Z</dcterms:created>
  <dcterms:modified xsi:type="dcterms:W3CDTF">2017-04-04T19:54:00Z</dcterms:modified>
</cp:coreProperties>
</file>