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6" w:rsidRPr="00240ED6" w:rsidRDefault="00240ED6" w:rsidP="00240ED6">
      <w:pPr>
        <w:pStyle w:val="font8"/>
        <w:spacing w:before="0" w:beforeAutospacing="0" w:after="0" w:afterAutospacing="0"/>
        <w:jc w:val="center"/>
        <w:textAlignment w:val="baseline"/>
        <w:rPr>
          <w:b/>
          <w:color w:val="616161"/>
        </w:rPr>
      </w:pPr>
      <w:r w:rsidRPr="00240ED6">
        <w:rPr>
          <w:b/>
          <w:color w:val="000000"/>
          <w:bdr w:val="none" w:sz="0" w:space="0" w:color="auto" w:frame="1"/>
        </w:rPr>
        <w:t>Регламент</w:t>
      </w:r>
      <w:r w:rsidRPr="00240ED6">
        <w:rPr>
          <w:b/>
          <w:color w:val="000000"/>
          <w:bdr w:val="none" w:sz="0" w:space="0" w:color="auto" w:frame="1"/>
        </w:rPr>
        <w:br/>
        <w:t>легкоатлетического пробега на 100, 50 и 30 км, эстафет на 100, 50 км</w:t>
      </w:r>
      <w:r w:rsidRPr="00240ED6">
        <w:rPr>
          <w:b/>
          <w:color w:val="000000"/>
          <w:bdr w:val="none" w:sz="0" w:space="0" w:color="auto" w:frame="1"/>
        </w:rPr>
        <w:br/>
        <w:t xml:space="preserve">«Киевский </w:t>
      </w:r>
      <w:proofErr w:type="spellStart"/>
      <w:r w:rsidRPr="00240ED6">
        <w:rPr>
          <w:b/>
          <w:color w:val="000000"/>
          <w:bdr w:val="none" w:sz="0" w:space="0" w:color="auto" w:frame="1"/>
        </w:rPr>
        <w:t>ультрамарафон</w:t>
      </w:r>
      <w:proofErr w:type="spellEnd"/>
      <w:r w:rsidRPr="00240ED6">
        <w:rPr>
          <w:b/>
          <w:color w:val="000000"/>
          <w:bdr w:val="none" w:sz="0" w:space="0" w:color="auto" w:frame="1"/>
        </w:rPr>
        <w:t xml:space="preserve"> 2020»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b/>
          <w:color w:val="000000"/>
          <w:bdr w:val="none" w:sz="0" w:space="0" w:color="auto" w:frame="1"/>
        </w:rPr>
        <w:t> </w:t>
      </w:r>
      <w:r w:rsidRPr="00240ED6">
        <w:rPr>
          <w:b/>
          <w:color w:val="000000"/>
          <w:bdr w:val="none" w:sz="0" w:space="0" w:color="auto" w:frame="1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Украина, 2020</w:t>
      </w:r>
      <w:r w:rsidRPr="00240ED6">
        <w:rPr>
          <w:color w:val="616161"/>
          <w:sz w:val="20"/>
          <w:szCs w:val="20"/>
        </w:rPr>
        <w:br/>
        <w:t>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1. Цели соревнований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 xml:space="preserve">1.1. Легкоатлетический пробег на 100, 50 и 30 км, эстафеты на 100, 50 км «Киевский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ультрамарафон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» проводится с целью: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1.1.1. Пропаганды здорового образа жизни и привлечения населения к регулярным занятиям физической культурой и спортом.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1.1.2. Развития массового спорта в Украине.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1.1.3. Стимулирование роста спортивных достижений в беге на длинные дистанции.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2. РУКОВОДСТВО СОРЕВНОВАНИЙ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 xml:space="preserve">2.1. Общее руководство подготовкой и проведением соревнований осуществляет ОО «ТОП РАННЕРЗ» при поддержке Департамента молодежи и спорта Киевской городской государственной администрации, Днепровской государственной в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г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.. Киеве районной администрации, Федерации легкой атлетики Киева, Федерации легкой атлетики Украины, Общественного союза «Труханов остров».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2.2. Организатор придерживается норм и требований организации соревнований на шоссе Международной ассоциации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ультрабигунив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International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А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ssociation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of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Ultrarunners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, подразделение IAAF).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2.3. 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При организации мероприятия учтены ограничения, установленные постановлением Кабинета Министров Украины от 20 мая 2020 № 392 «Об установлении карантина с целью предотвращения распространения на территории Украины острой респираторной болезни COVID-19, вызванной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коронавируса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SARS-CoV-2, и этапов ослабление противоэпидемических мероприятий» и условия этапов ослабление карантинных мероприятий (в части организации спортивно-тренировочного процесса и проведения спортивных мероприятий), будут действовать на дату проведения Запада (25-26.07.2020).</w:t>
      </w:r>
      <w:proofErr w:type="gramEnd"/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2.4. Оргкомитет: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2.4.1. Игорь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Кретов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- директор соревнований;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2.4.2. Игорь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Алексеенко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- главный судья соревнований;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2.4.3. Виктория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Алексеенко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- технический делегат (система спортивного хронометража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MyLaps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Athletic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Events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)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2.4.4. Николай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Плюйко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- координатор по техническим вопросам;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2.4.5. Медицинский директор соревнований.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  3. МЕСТО И ВРЕМЯ ПРОВЕДЕНИЯ СОРЕВНОВАНИЙ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3.1. День и время проведения соревнований: с 19:00 25 июля 2020 в 10:00 26 июля 2020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3.2. Место проведения: Украина, город Киев, ул.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Трухановская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3.3. Маршрут соревнований будет проходить по территории острова Труханов.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3.4. Трасса - 100% асфальт. Старт и финиш всех дистанций находится в одном месте - въезд со стороны Северного моста, шлагбаум КПП.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3.5. Расписание (возможны изменения):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25 июля 2020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17:00 - открытие стартового городка: город Киев, ул.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Трухановская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, въезд со стороны Северного моста;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18:30 - открытие накопителя для участников забега на 30 км, прохождение процедуры температурного скрининга;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18:50 - вступительное слово организаторов, брифинг по безопасности соревнований;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19:00 - старт забега на 30 км, лимит времени - 4 часа 00 мин;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19:30 - открытие накопителя для участников забега на 100 км и эстафеты на 100 км, прохождение процедуры температурного скрининга;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19:50 - вступительное слово организаторов, брифинг по безопасности соревнований;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20:00 - старт забега на 100 км и эстафеты на 100 км, лимит времени - 14 ч 00 мин;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22:00 - награждение победителей и призеров соревнований на дистанции 30 км;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23:30 - открытие накопителя для участников забега на 50 км и эстафете на 50 км, прохождение процедуры температурного скрининга;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23:50 - вступительное слово организаторов, брифинг по безопасности соревнований;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24:00 - старт забега на 50 км и эстафете на 50 км, лимит времени - 6 ч 30 мин.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26 июля 2020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3.5.7. 10:00 - награждение победителей и призеров соревнований на дистанциях 100 и 50, эстафетных команд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3.5.8. 10:00 - закрытие трассы;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3.5.9. 11:00 - закрытие соревнований.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lastRenderedPageBreak/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4. УЧАСТНИКИ СОРЕВНОВАНИЙ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4.1. К участию в забеге на дистанциях 100, 50 и 30 км и эстафете на 100, 50 км допускаются все желающие в возрасте от 18 лет и старше, не имеющие противопоказаний по состоянию здоровья для участия в данном забеге.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4.2. Для участников забегов на 100, 50 и 30 км медицинская справка обязательна.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4.3. Возраст участника определяется количеством полных лет по состоянию на день мероприятия.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4.4. Каждый участник соревнований добровольно участвует в соревнованиях, признавая все возможные риски для собственного здоровья во время и после их окончания.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4.5. Каждый участник соревнований берет на себя личную ответственность за свое физическое состояние и способность завершить дистанцию соревнований.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5. РЕГИСТРАЦИЯ УЧАСТНИКОВ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5.1. Регистрация участников будет проходить в период с 6 июля 2019 по 24 июля 2020 на сайте  </w:t>
      </w:r>
      <w:hyperlink r:id="rId4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 )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5.2. Регистрация закрывается в 23:59 24 июля 2020 или ранее в случае достижения лимита участников или по решению Организатора.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5.3. Стоимость регистрации *: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5.3.1. На дистанции 100, 50 и 30 км: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6 июля 2019 в 31 декабря 2019 - 450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1 января 2020 до 7 июня 2020 - 600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8 июня 2020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25 июля 2020 - 700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5.3.2. На дистанцию «Эстафетная гонка 100К» (4 участника, медали включены):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6 июля 2019 в 31 декабря 2019 - 2400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1 января 2020 до 7 июня 2020 - 2800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8 июня 2020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25 июля 2020 - 3200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5.3.3. На дистанцию «Эстафетная гонка 50К» (5 участников, медали включены):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с 6 июля 2019 в 31 декабря 2019 - 2900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с 1 января 2020 до 7 июня 2020 - 3300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с 8 июня 2020 в 25 июля 2020 - 3700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* Стоимость медали не включена в стоимость стартового пакета на индивидуальных дистанциях и за дополнительную плату при регистрации на сайте  </w:t>
      </w:r>
      <w:hyperlink r:id="rId5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 )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. Стоимость медали 150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** Для участников боевых действий, пенсионеров и людей с инвалидностью скидка на участие в соревнованиях 50%.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Для того чтобы получить скидку, необходимо прислать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сканкопию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(фотокопию) соответствующего удостоверения на электронный адрес организаторов (info@toprunners.org). В ответ будет выслан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промокод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на скидку 50%.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Промокод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индивидуальный и может быть использован только один раз.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t>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*** Призеры предыдущего года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«Киевский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ультрамарафон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2019») в индивидуальном зачете являются почетными участниками мероприятия и получат 100% скидку на регистрацию на «Киевский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ультрамарафон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2020» по запросу на электронную почту info@toprunners.org.  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5.4. Для регистрации необходимо: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5.4.1. Ознакомиться с Регламентом.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5.4.2. Зарегистрироваться и оплатить стартовый взнос на соответствующий забег на сайте  </w:t>
      </w:r>
      <w:hyperlink r:id="rId6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www.athletic-events.com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t> . Регистрационный взнос необходимо оплатить в течение 24 часов с момента регистрации на сайте. После уплаты налога на электронный адрес, указанный участником при регистрации, будет отправлено письмо-подтверждение со стартовым номером. В случае неуплаты в указанный срок регистрации будет отменено.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5.4.3. После прочтения подтвердить подписью ознакомление с соглашением - отказом от претензий.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6. ПРАВИЛА ПРОВЕДЕНИЯ эстафете на 100, 50 КМ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6.1. Эстафета 100 км - 14 этапов по 7,14 км для команды от 2 до 4 участников. Команда преодолевает дистанцию, распределяя этапы между участниками в произвольном порядке.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6.2. Эстафета 50 км - 7 этапов по 7,14 км для команды от 2 до 5 участников. Команда преодолевает дистанцию, распределяя этапы между участниками в произвольном порядке.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6.3. Фактом преодоления этапа эстафеты является передача эстафетной чипа после пересечения пункта хронометража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MyLaps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Athletic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Events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, расположенного в районе разворота в районе старта дистанции.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 Выдача стартовых номеров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7.1. О времени и месте выдачи стартовых пакетов будет сообщено дополнительно, не позднее 17 июля 2020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В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день старта выдача стартовых пакетов не происходит!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7.2. Для получения стартового пакета необходимо: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lastRenderedPageBreak/>
        <w:t>7.2.1. предъявить документ, удостоверяющий личность;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7.2.2. предъявить стартовый лист участника (распечатанный или в электронном виде);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7.2.3. предоставить подписанное соглашение - отказ от претензий, согласие на обработку персональных данных;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7.2.4. 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предоставить медицинскую справку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с допуском к беговым соревнований (для 100, 50 и 30 км).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7.3. Стартовый пакет участника выдается исключительно лично его владельцу при наличии документа, удостоверяющего личность.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7.4. Стартовый пакет участника на дистанциях 100, 50 и 30 км включает: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7.4.1. стартовый номер участника;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7.4.2. 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транспондерных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чип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MyLaps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Athletic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Events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для измерения времени прохождения дистанции;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7.4.3. браслет-пропуск для пользования раздевалками, камерами хранения, пунктами питания и гидратации;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7.4.4. пользование пунктами гидратации и питания, медицинское обеспечение на западе;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7.4.5. 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экосумки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7.4.6. специальные предложения от партнеров мероприятия.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7.5. Дополнительные опции, которые не входят в базовый стартовый пакет УЧАСТНИКА 100, 50 и 30 км и оплачиваются отдельно на сайте  </w:t>
      </w:r>
      <w:hyperlink r:id="rId7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 )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медаль финишера;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футболка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фінішера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договор страхования от несчастного случая;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держатель для медалей.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7.6. Пакет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на дистанциях 100, 50 и 30 км включает: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стартовый номер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в конверте;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- браслет-пропуск для пользования раздевалками, камерами хранения, пунктами питания и гидратации, медицинское обеспечение на западе;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специальные предложения от партнеров мероприятия.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7.7. Пакет ULTRA SUPPORT (для групп поддержки) на дистанциях 100, 50 и 30 км включает: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футболку с надписью ULTRA SUPPORT;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-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бейдж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ULTRA SUPPORT;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- специальные предложения от партнеров мероприятия.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7.8. Дополнительные опции, которые не входят в базовый стартовый пакет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и оплачиваются отдельно на сайте  </w:t>
      </w:r>
      <w:hyperlink r:id="rId8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 )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футболка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фінішера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договор страхования от несчастного случая;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держатель для медалей.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7.9. Дополнительные опции, которые не входят в базовый стартовый пакет ULTRA SUPPORT и оплачиваются отдельно на сайте  </w:t>
      </w:r>
      <w:hyperlink r:id="rId9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 )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держатель для медалей.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 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8. УСЛОВИЯ ОПРЕДЕЛЕНИЯ ПЕРВЕНСТВА И НАГРАЖДЕНИЕ победителей и призеров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8.1. Результат участников на каждой дистанции фиксируется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транспондерных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системой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MyLaps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Athletic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Events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по факту прихода в соответствии с правилом IAAF 165.24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«Общие правила IAAF»).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8.2. Определение победителей и призеров забегов происходит по протоколу судей-хронометристов после утверждения главным судьей соревнований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.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8.3. Есть чипа - нет результата.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8.4. Результаты соревнований будут опубликованы на сайте  </w:t>
      </w:r>
      <w:hyperlink r:id="rId10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www.athletic-events.com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t>  и  </w:t>
      </w:r>
      <w:hyperlink r:id="rId11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https://results.sporthive.com/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t>  после согласования с судейской бригадой.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 ПРОТЕСТЫ И ПРЕТЕНЗИИ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9.1. Протесты: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9.1.1. Участник имеет право подать протест, влияет на распределение призовых мест в абсолютном первенстве, в день мероприятия в течение 30 минут после объявления предварительных результатов к награждению победителей.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9.1.2. Протесты подаются в секретариат на имя главного судьи и рассматриваются судейской коллегией, в состав которой входят главный судья, старший судья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стартово-финишной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зоны и главный секретарь.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9.1.3. Протест принимается только после уплаты денежного взноса в размере 200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грн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. В случае удовлетворения протеста средства возвращаются. В случае отклонения протеста средства не возвращаются.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9.2. Претензии: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9.2.1. Участник имеет право подать претензию в течение 72 часов после окончания мероприятия. Претензии отправляются на электронный адрес  </w:t>
      </w:r>
      <w:hyperlink r:id="rId12" w:tgtFrame="_self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info@toprunners.org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t xml:space="preserve"> . При подаче претензии необходимо указать следующие данные: фамилия и имя (анонимные обращения не рассматриваются); содержание претензии (в чем претензия) основания для претензии (фотографии, данные по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личному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хронометра, субъективное мнение и др.).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9.2.2. В течение 24 часов с момента получения претензии комиссия готовит официальный ответ, который направляется на электронный адрес, с которого была подана претензия.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9.2.3. Принимаются только те претензии, которые не могут повлиять на результаты соревнований.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9.2.4. Претензии и протесты принимаются только от участников.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 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 НАГРАЖДЕНИЕ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lastRenderedPageBreak/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10.1. Дистанция 100 км.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10.1.1. Мужчины - абсолютная категория, 1-3 место - ценный приз.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10.1.2. Женщины - абсолютная категория, 1-3 место - ценный приз.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10.1.3. Все участники, которые преодолеют дистанцию 100 км менее чем за 10 ч 00 мин для мужчин и 10 ч 30 мин для женщин, получат памятные жетоны.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10.2. Дистанция 50 км.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10.2.1. Мужчины - абсолютная категория, 1-3 место - ценный приз.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10.2.2. Женщины - абсолютная категория, 1-3 место - ценный приз.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10.2.3. Все участники, которые преодолеют дистанцию 50 км меньше чем за 04 ч 30 мин для мужчин и 04 ч 45 мин для женщин, получат памятные жетоны.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10.3. Дистанция 30 км.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10.3.1. Мужчины - абсолютная категория, 1-3 место - ценный приз.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10.3.2. Женщины - абсолютная категория, 1-3 место - ценный приз.</w:t>
      </w:r>
      <w:r w:rsidRPr="00240ED6">
        <w:rPr>
          <w:color w:val="616161"/>
          <w:sz w:val="20"/>
          <w:szCs w:val="20"/>
        </w:rPr>
        <w:br/>
        <w:t>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10.4. Эстафета на 100 км.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10.4.1. Команды 1-3 место - ценный приз.</w:t>
      </w:r>
      <w:r w:rsidRPr="00240ED6">
        <w:rPr>
          <w:color w:val="616161"/>
          <w:sz w:val="20"/>
          <w:szCs w:val="20"/>
        </w:rPr>
        <w:br/>
        <w:t>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10.5. Эстафета на 50 км.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10.5.1. Команды 1-3 место - ценный приз.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10.6. Порядок получения призового фонда: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награждение в забеге происходит исключительно при условии регистрации участника в 1 категории;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Не допускается награждения участника одновременно в абсолютном и возрастном зачете;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медали финишеров и памятные жетоны направляются участникам мероприятия через сеть «Новая Почта» по контактам, указанным участниками при регистрации не позднее 25 сентября 2020. Услуги по пересылке оплачивает получатель;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все призы призового фонда получаются лично призерами;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неполученные призов не пересылаются и подлежат утилизации не позднее чем через 30 дней со дня проведения мероприятия.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​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11. ОТВЕТСТВЕННОСТЬ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11.1. Все зарегистрированные участники соревнований самостоятельно несут ответственность за собственную жизнь и здоровье (Правило соревнований IAAF № 51). При получении стартового пакета участник обязан подписать заявление, согласно которому он полностью снимает ответственность с организаторов за свое физическое состояние к соревнованиям, за возможный ущерб здоровью, полученный во время соревнований, а также за состояние здоровья после соревнований (образец прилагается). 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11.2. Для участников забегов на 100, 50 и 30 км медицинская справка обязательна.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11.3. Договор страхования (полис) не заменяет медицинскую справку.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11.4. Медицинское обслуживание в процессе соревнований осуществляет дежурная бригада медицинской помощи, которую обеспечивает организатор. Медицинскую помощь можно будет получить при необходимости на финише и по дистанции. Участник, нуждающийся в помощи, может обратиться к медицинскому персоналу непосредственно или через волонтеров или организаторов, а также через телефонные линии помощи: 103 (дежурная медицинская помощь), 102 (полиция), 112 (экстренная помощь).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11.5. При необходимости снятия с дистанции может осуществлять медицинский персонал, организаторы, судьи (если участник мешает другим участникам в прохождении дистанции и нарушает правила забега).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11.6. Участники обязаны соблюдать Правила дорожного движения Украины и лично несут ответственность за собственную безопасность во время участия в мероприятии.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11.7. Каждый участник самостоятельно преодолевает всю дистанцию и несет полную ответственность за риск, связанный с участием в соревнованиях.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11.8. Нагрудный стартовый номер должен быть прикреплен на груди участника и быть хорошо заметным. Во время преодоления всей дистанции запрещается снимать, складывать, закрывать номер или логотип партнера на нем.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11.09. Участникам ЗАПРЕЩЕНО: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участвовать в мероприятии при наличии признаков или подтвержденного факта заражения острой респираторной болезнью COVID-19, вызванной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коронавируса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SARS-CoV-2;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- вход в стартовый / финишного коридора без разрешения организатора (в том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числе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, не из специальную зону допуска, организованно для предотвращения распространения острой респираторной болезни COVID-19, вызванной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коронавируса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SARS-CoV-2)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- вход в стартовый / финишного коридора без прохождения процедуры температурного измерения (скрининга) и за пользование спиртосодержащими антисептиками;</w:t>
      </w:r>
      <w:proofErr w:type="gramEnd"/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участвовать в соревнованиях без признаков визуальной идентификации в качестве участника (без верхней части одежды, в том числе без футболки, майки, без нагрудного стартового номера)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lastRenderedPageBreak/>
        <w:t xml:space="preserve">- использование формы,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содержащий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изображения или надписи, противоречат нормам морали, или разжигают политическую или межнациональную рознь;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нецензурно выражаться в адрес организаторов, судей, контролеров и маршалов, спонсоров, зрителей и медицинских работников, обеспечивающих соревнования. Участнику будет сделано 1 замечания, при повторном случае участник будет дисквалифицирован;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- нахождение на трассе соревнований после вынесения решения о дисквалификации;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11.10. Участник должен двигаться исключительно по трассе дистанции, следуя разметке трассы (отметки километража и направления движения).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11.11. Участник должен соблюдать требования и инструкции организаторов, судей, контролеров и маршалов, медицинских работников, обеспечивающих соревнования. В случае несоблюдения требований участник снимается с соревнований.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11.12. Участник подтверждает, что состояние своего здоровья проверял регулярно, физически способен к участию в соревнованиях и не имеет никаких противопоказаний к участию в соревнованиях.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11.13. Запад обеспечивается сопровождением официальных велосипедных маршалов. Сопровождение участника какого-либо из других участников / зрителей / групп поддержки с помощью автомобилей, мотоциклов, велосипедов, роликов,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скейтов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электроскутеров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моноколис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и других транспортных средств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запрещен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и ведет к дисквалификации участника, которого сопровождают.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>11.14. 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Личные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Пейсмейкеры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участников допускаются на дистанцию исключительно при наличии предоставленного организаторами нагрудного номера с надписью PACEMAKER и указанным номером участника, которого сопровождают.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 Личные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Пейсмейкеры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придерживаются общих правил движения для участников Запада, имеют право пользоваться официальными пунктами питания, гидратации, медицинской поддержки, организованными на трассе и указанными в навигационных материалах организатора.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Пейсмейкеры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не являющихся участниками соревнований, в рейтинговый протокол не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вносятся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но не награждаются. 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Пейсмейкеры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 xml:space="preserve"> регистрируются на запад по ссылке </w:t>
      </w:r>
      <w:hyperlink r:id="rId13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https://athletic-events.com/event/21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br/>
        <w:t>11.15. Участники соревнований пользуются официальными пунктами питания, гидратации, медицинской поддержки, организованными на трассе и указанными в навигационных материалах организатора.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 xml:space="preserve">11.16. При условии проведения в рамках «Киевского </w:t>
      </w:r>
      <w:proofErr w:type="spellStart"/>
      <w:r w:rsidRPr="00240ED6">
        <w:rPr>
          <w:color w:val="000000"/>
          <w:sz w:val="20"/>
          <w:szCs w:val="20"/>
          <w:bdr w:val="none" w:sz="0" w:space="0" w:color="auto" w:frame="1"/>
        </w:rPr>
        <w:t>ультрамарафон</w:t>
      </w:r>
      <w:proofErr w:type="spellEnd"/>
      <w:r w:rsidRPr="00240ED6">
        <w:rPr>
          <w:color w:val="000000"/>
          <w:sz w:val="20"/>
          <w:szCs w:val="20"/>
          <w:bdr w:val="none" w:sz="0" w:space="0" w:color="auto" w:frame="1"/>
        </w:rPr>
        <w:t>» официальных соревнований (например, Чемпионата Украины по бегу на 100 или 50 км), пользование пунктами питания, гидратации, медицинской поддержки, организованными самостоятельно ЗАПРЕЩЕНО и ведет к дисквалификации участника. Решение о дисквалификации принимается судьей мероприятия единолично сообщению главного судьи соревнований.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11.17. Организаторы, спонсоры, партнеры не несут ответственности за пункты питания, гидратации, медицинской поддержки, организованные самостоятельно участниками / группами поддержки / зрителями.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11.18. Организаторы, спонсоры, партнеры не несут ответственности за физические травмы, повреждения, любые убытки, которые участник понес до, во время или после проведения соревнований.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11.19. Стартовый взнос, который является добровольным вкладом каждого участника, является личным вкладом, направленным на организацию, поддержку и развитие соревнований по бегу по шоссе. В случае если участник не сможет принять участие в соревнованиях, завершить дистанцию или не уложится в установленный лимит времени, взнос не возвращается. В случае отмены мероприятия с любых обстоятельствах, добровольные регистрационные взносы не возвращаются.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11.20. Мероприятие будет проведено при любых погодных условиях.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000000"/>
          <w:sz w:val="20"/>
          <w:szCs w:val="20"/>
          <w:bdr w:val="none" w:sz="0" w:space="0" w:color="auto" w:frame="1"/>
        </w:rPr>
        <w:t xml:space="preserve">11.21. Решение о дисквалификации принимается судьей мероприятия единолично сообщению главного судьи соревнований и участника соревнований, 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дисквалифицирован</w:t>
      </w:r>
      <w:proofErr w:type="gramEnd"/>
      <w:r w:rsidRPr="00240ED6">
        <w:rPr>
          <w:color w:val="000000"/>
          <w:sz w:val="20"/>
          <w:szCs w:val="20"/>
          <w:bdr w:val="none" w:sz="0" w:space="0" w:color="auto" w:frame="1"/>
        </w:rPr>
        <w:t>. Сразу после вынесения решения о дисквалификации, участник обязан покинуть зону соревнований (трассу)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11.22. Своим участием участник подтверждает, что ознакомился, понял и согласился со всеми правилами проведения мероприятия (регламента соревнований), нарушение которых может привести к дисквалификации участника.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 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12. ИСПОЛЬЗОВАНИЕ ПЕРСОНАЛЬНЫХ ДАННЫХ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12.1. Каждый участник соревнований дает свое письменное согласие на использование его личных данных, фото-, видео-, аудиоматериалов с его участием для рекламной деятельности или в иных целях организаторами без согласования с ним и без права полного или частичного возмещения в любом виде.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  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13. ИНФОРМАЦИОННЫЕ ИСТОЧНИКИ</w:t>
      </w:r>
    </w:p>
    <w:p w:rsidR="00240ED6" w:rsidRPr="00240ED6" w:rsidRDefault="00240ED6" w:rsidP="00240ED6">
      <w:pPr>
        <w:pStyle w:val="font8"/>
        <w:spacing w:before="0" w:beforeAutospacing="0" w:after="0" w:afterAutospacing="0"/>
        <w:textAlignment w:val="baseline"/>
        <w:rPr>
          <w:color w:val="616161"/>
          <w:sz w:val="20"/>
          <w:szCs w:val="20"/>
        </w:rPr>
      </w:pPr>
      <w:r w:rsidRPr="00240ED6">
        <w:rPr>
          <w:color w:val="616161"/>
          <w:sz w:val="20"/>
          <w:szCs w:val="20"/>
        </w:rPr>
        <w:br/>
      </w:r>
      <w:r w:rsidRPr="00240ED6">
        <w:rPr>
          <w:color w:val="000000"/>
          <w:sz w:val="20"/>
          <w:szCs w:val="20"/>
          <w:bdr w:val="none" w:sz="0" w:space="0" w:color="auto" w:frame="1"/>
        </w:rPr>
        <w:t>13.1. Подробная информация о (анонсы, положения, информация о забег, фото- и видеоотчет) размещено на сайте  </w:t>
      </w:r>
      <w:hyperlink r:id="rId14" w:tgtFrame="_blank" w:history="1">
        <w:r w:rsidRPr="00240ED6">
          <w:rPr>
            <w:rStyle w:val="a3"/>
            <w:sz w:val="20"/>
            <w:szCs w:val="20"/>
            <w:u w:val="none"/>
            <w:bdr w:val="none" w:sz="0" w:space="0" w:color="auto" w:frame="1"/>
          </w:rPr>
          <w:t>www.kyivultramaraton.com.</w:t>
        </w:r>
      </w:hyperlink>
      <w:r w:rsidRPr="00240ED6">
        <w:rPr>
          <w:color w:val="000000"/>
          <w:sz w:val="20"/>
          <w:szCs w:val="20"/>
          <w:bdr w:val="none" w:sz="0" w:space="0" w:color="auto" w:frame="1"/>
        </w:rPr>
        <w:br/>
        <w:t>13.2. По информации на других информационных ресурсах оргкомитет соревнований ответственности не несет.</w:t>
      </w:r>
      <w:r w:rsidRPr="00240ED6">
        <w:rPr>
          <w:color w:val="000000"/>
          <w:sz w:val="20"/>
          <w:szCs w:val="20"/>
          <w:bdr w:val="none" w:sz="0" w:space="0" w:color="auto" w:frame="1"/>
        </w:rPr>
        <w:br/>
        <w:t>13.3. </w:t>
      </w:r>
      <w:proofErr w:type="gramStart"/>
      <w:r w:rsidRPr="00240ED6">
        <w:rPr>
          <w:color w:val="000000"/>
          <w:sz w:val="20"/>
          <w:szCs w:val="20"/>
          <w:bdr w:val="none" w:sz="0" w:space="0" w:color="auto" w:frame="1"/>
        </w:rPr>
        <w:t>Адрес оргкомитета: ул. Верхний Вал, 2а, г. Киев, Украина., Тел .: +380948219220</w:t>
      </w:r>
      <w:proofErr w:type="gramEnd"/>
    </w:p>
    <w:p w:rsidR="0070339D" w:rsidRPr="00240ED6" w:rsidRDefault="0070339D">
      <w:pPr>
        <w:rPr>
          <w:rFonts w:ascii="Times New Roman" w:hAnsi="Times New Roman" w:cs="Times New Roman"/>
          <w:sz w:val="20"/>
          <w:szCs w:val="20"/>
        </w:rPr>
      </w:pPr>
    </w:p>
    <w:sectPr w:rsidR="0070339D" w:rsidRPr="00240ED6" w:rsidSect="00240ED6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40ED6"/>
    <w:rsid w:val="00240ED6"/>
    <w:rsid w:val="0070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4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-events.com/event/21" TargetMode="External"/><Relationship Id="rId13" Type="http://schemas.openxmlformats.org/officeDocument/2006/relationships/hyperlink" Target="https://athletic-events.com/event/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hletic-events.com/event/21" TargetMode="External"/><Relationship Id="rId12" Type="http://schemas.openxmlformats.org/officeDocument/2006/relationships/hyperlink" Target="mailto:info@toprunner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thletic-events.com/events/511" TargetMode="External"/><Relationship Id="rId11" Type="http://schemas.openxmlformats.org/officeDocument/2006/relationships/hyperlink" Target="https://results.sporthive.com/" TargetMode="External"/><Relationship Id="rId5" Type="http://schemas.openxmlformats.org/officeDocument/2006/relationships/hyperlink" Target="https://athletic-events.com/event/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thletic-events.com/" TargetMode="External"/><Relationship Id="rId4" Type="http://schemas.openxmlformats.org/officeDocument/2006/relationships/hyperlink" Target="https://athletic-events.com/event/21" TargetMode="External"/><Relationship Id="rId9" Type="http://schemas.openxmlformats.org/officeDocument/2006/relationships/hyperlink" Target="https://athletic-events.com/event/21" TargetMode="External"/><Relationship Id="rId14" Type="http://schemas.openxmlformats.org/officeDocument/2006/relationships/hyperlink" Target="http://www.kyivultramarat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2020-07-09T19:25:00Z</dcterms:created>
  <dcterms:modified xsi:type="dcterms:W3CDTF">2020-07-09T19:27:00Z</dcterms:modified>
</cp:coreProperties>
</file>