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Положение 4-го этапа кубка по трейлраннингу “Неоткрытые Края” 2020 - </w:t>
      </w:r>
      <w:r w:rsidDel="00000000" w:rsidR="00000000" w:rsidRPr="00000000">
        <w:rPr>
          <w:b w:val="1"/>
          <w:sz w:val="36"/>
          <w:szCs w:val="36"/>
          <w:rtl w:val="0"/>
        </w:rPr>
        <w:t xml:space="preserve">“Тверские дали”</w:t>
      </w:r>
      <w:r w:rsidDel="00000000" w:rsidR="00000000" w:rsidRPr="00000000">
        <w:rPr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Добро пожаловать!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Цели и задачи.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Организаторы.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Дата, место и программа мероприятия.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Дистанции.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Участники.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Получение стартового пакета.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Регистрация и оплата.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Другие важные моменты и аспекты.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Определение победителей и награждение.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Цели и задачи. </w:t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 Кубок по трейлраннингу “Неоткрытые Края” проводится с целью: 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Пропаганды здорового образа жизни,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Развития трейлраннинга, как вида спорта в России,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Выявления сильнейших. </w:t>
      </w:r>
    </w:p>
    <w:p w:rsidR="00000000" w:rsidDel="00000000" w:rsidP="00000000" w:rsidRDefault="00000000" w:rsidRPr="00000000" w14:paraId="0000001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Организаторы. </w:t>
      </w:r>
    </w:p>
    <w:p w:rsidR="00000000" w:rsidDel="00000000" w:rsidP="00000000" w:rsidRDefault="00000000" w:rsidRPr="00000000" w14:paraId="0000001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 Общее руководство осуществляет Event-агентство “Open Band”.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2.1.1 ИП Прозоров Андрей Андреевич.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2.2 Организация по подготовке и проведению этапа кубка возлагается на орг. комитет, утверждённый организатором:  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Главный судья - Прозоров Андрей</w:t>
      </w:r>
    </w:p>
    <w:p w:rsidR="00000000" w:rsidDel="00000000" w:rsidP="00000000" w:rsidRDefault="00000000" w:rsidRPr="00000000" w14:paraId="0000001C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+79261116410, andrey@openband.ru 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Главный секретарь - Зудин Александр.  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Начальник дистанций - Прозоров Андрей.  </w:t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Дата, место и программа мероприятия. </w:t>
      </w:r>
    </w:p>
    <w:p w:rsidR="00000000" w:rsidDel="00000000" w:rsidP="00000000" w:rsidRDefault="00000000" w:rsidRPr="00000000" w14:paraId="0000002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 Дата мероприятия - 5 сентября 2020 г., суббота. 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 Место центра мероприятия - Тверская область, дер. Большое Гришкино.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Схема</w:t>
        </w:r>
      </w:hyperlink>
      <w:r w:rsidDel="00000000" w:rsidR="00000000" w:rsidRPr="00000000">
        <w:rPr>
          <w:sz w:val="24"/>
          <w:szCs w:val="24"/>
          <w:rtl w:val="0"/>
        </w:rPr>
        <w:t xml:space="preserve"> центра соревнований.</w:t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3.4 Программа мероприятия: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10:00 - Открытие центра мероприятия, начало регистрации и выдачи стартовых пакетов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10:35 - Детская разминка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10:45 - Старт на дистанцию “Дети-S”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11:00 - Старт на дистанцию “Дети-M”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11:30 - Награждение детей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11:45 - Брифинг для дистанций "XS", “S” и ”M”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12:00 - Старт на дистанцию “M”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12:10 - Старт на дистанцию “S”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12:15 - Старт на дистанцию "XS"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14:30 - Награждение взрослых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16:00 - Закрытие всех дистанций и центра мероприятия</w:t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Дистанции. </w:t>
      </w:r>
    </w:p>
    <w:p w:rsidR="00000000" w:rsidDel="00000000" w:rsidP="00000000" w:rsidRDefault="00000000" w:rsidRPr="00000000" w14:paraId="0000003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 На этапе “Тверские дали” на выбор предложено 3 взрослых дистанции - “XS”, “S”, “M” и 2 детских дистанции - “Дети-S” и “Дети-M”.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4.1.1 Дистанция “ХS” - 5К в 1 круг.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4.1.2 Дистанция “S” - от 9К до 11К в 1 круг.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4.1.3 Дистанция “M” - от 18К до 22К в 1 круг.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4.1.4 Дистанция “Дети-S” - 500 метров в 1 круг.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4.1.5 Дистанция “Дети-M” - 2000 метров в 1 круг.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4.2 Точная длина дистанций, набор высоты, количество ПП и ПГ и другая важная информация, касаемая дистанций, при необходимости, будет добавлена не позднее, чем за 3 дня до старта.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4.3 Схема дистанций опубликована на сайте.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4.4 Трек дистанций будет опубликован на сайте не позднее, чем за 3 дня до старта.</w:t>
      </w:r>
    </w:p>
    <w:p w:rsidR="00000000" w:rsidDel="00000000" w:rsidP="00000000" w:rsidRDefault="00000000" w:rsidRPr="00000000" w14:paraId="0000003D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4.5 Разметка на дистанции - красно-белая лента, указатели, столбики. В сложных узлах – дополнительные указатели, “стоп-линии” и/или волонтёры.  Мы за свою разметку отвечаем! :)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Участники. 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 К участию на дистанцию “ХS” допускаются все желающие. 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 К участию на дистанцию “S” допускаются все желающие. 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 К участию на дистанцию “M” допускаются все желающие старше 16 лет.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5.4 К участию на дистанцию “Дети-S” допускаются дети до 8 лет включительно. 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5.5 К участию на дистанцию “Дети-M” допускаются дети от 9 до 14 лет включительно.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5.6 Возраст участника определяется на дату старта.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Получение стартового пакета.</w:t>
      </w:r>
    </w:p>
    <w:p w:rsidR="00000000" w:rsidDel="00000000" w:rsidP="00000000" w:rsidRDefault="00000000" w:rsidRPr="00000000" w14:paraId="0000004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 Получение стартовых пакетов происходит 5 сентября в центре мероприятия.</w:t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Регистрация и оплата. </w:t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Заявка на участие</w:t>
        </w:r>
      </w:hyperlink>
      <w:r w:rsidDel="00000000" w:rsidR="00000000" w:rsidRPr="00000000">
        <w:rPr>
          <w:sz w:val="24"/>
          <w:szCs w:val="24"/>
          <w:rtl w:val="0"/>
        </w:rPr>
        <w:t xml:space="preserve"> осуществляется путём подачи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он-лайн заявки</w:t>
        </w:r>
      </w:hyperlink>
      <w:r w:rsidDel="00000000" w:rsidR="00000000" w:rsidRPr="00000000">
        <w:rPr>
          <w:sz w:val="24"/>
          <w:szCs w:val="24"/>
          <w:rtl w:val="0"/>
        </w:rPr>
        <w:t xml:space="preserve"> c одновременной оплатой на портале Reg.Place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 Общий лимит участников - 500.</w:t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 Общий лимит участников на детские дистанции - 50.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7.4 Регистрация закрывается за 1 неделю до старта.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7.5 При достижении лимита участников, организаторы имеют право открыть дополнительную регистрация по последней цене, указанной в таблицах ниже.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7.6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Стоимость участия на дистанцию “XS”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подачи и оплаты заявки (включительно)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Стоимость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недели до старта и ранее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1-3 недели до старта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1200</w:t>
            </w:r>
          </w:p>
        </w:tc>
      </w:tr>
    </w:tbl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7.7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Стоимость участия на дистанцию “S”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подачи и оплаты заявки (включительно)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Стоимость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недели до старта и ранее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1-3 недели до старта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2000</w:t>
            </w:r>
          </w:p>
        </w:tc>
      </w:tr>
    </w:tbl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7.8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Стоимость участия на дистанцию “M”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Срок подачи и оплаты заявки (включительно)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Стоимость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недели до старта и ранее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1-3 недели до старта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2400</w:t>
            </w:r>
          </w:p>
        </w:tc>
      </w:tr>
    </w:tbl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7.9 Стоимость участия на детских дистанциях - 500 рублей.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7.10 Оплаченные стартовые взносы возврату не подлежат.</w:t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7.11 Оплата участия одного этапа не может быть перенесена в счёт оплаты участия в другом этапе. </w:t>
      </w:r>
    </w:p>
    <w:p w:rsidR="00000000" w:rsidDel="00000000" w:rsidP="00000000" w:rsidRDefault="00000000" w:rsidRPr="00000000" w14:paraId="0000007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7.12 В случае отмены старта не по вине организаторов, стартовый взнос не возвращается.</w:t>
      </w:r>
    </w:p>
    <w:p w:rsidR="00000000" w:rsidDel="00000000" w:rsidP="00000000" w:rsidRDefault="00000000" w:rsidRPr="00000000" w14:paraId="0000007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Другие важные моменты и аспекты </w:t>
      </w:r>
    </w:p>
    <w:p w:rsidR="00000000" w:rsidDel="00000000" w:rsidP="00000000" w:rsidRDefault="00000000" w:rsidRPr="00000000" w14:paraId="0000007B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8.1 Обязательное снаряжение на детских дистанциях отсутствует.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8.2 Рекомендуемое снаряжение на дистанции:</w:t>
      </w:r>
    </w:p>
    <w:p w:rsidR="00000000" w:rsidDel="00000000" w:rsidP="00000000" w:rsidRDefault="00000000" w:rsidRPr="00000000" w14:paraId="0000007E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рюкзак или жилетка</w:t>
      </w:r>
    </w:p>
    <w:p w:rsidR="00000000" w:rsidDel="00000000" w:rsidP="00000000" w:rsidRDefault="00000000" w:rsidRPr="00000000" w14:paraId="0000007F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заполненный гидратор или другая емкость с водой/изотоником</w:t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часы или другое устройство с загруженным треком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свисток</w:t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спас-одеяло</w:t>
      </w:r>
    </w:p>
    <w:p w:rsidR="00000000" w:rsidDel="00000000" w:rsidP="00000000" w:rsidRDefault="00000000" w:rsidRPr="00000000" w14:paraId="00000083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распечатанная карта дистанции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 Контрольное время на дистанции: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“XS” - 1 час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“S” - 2 часа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“M” - 4 часа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 Наличие и видимость стартового номера на всём протяжении дистанции обязательны.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8.5 Участник, сошедший с дистанции по какой-либо причине, обязан незамедлительно сообщить об этом организаторам.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8.6 Орг. комитет кубка оставляет за собой право дисквалифицировать участника в случае:  </w:t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Отказа использования GPS-приёмника организатора,  </w:t>
      </w:r>
    </w:p>
    <w:p w:rsidR="00000000" w:rsidDel="00000000" w:rsidP="00000000" w:rsidRDefault="00000000" w:rsidRPr="00000000" w14:paraId="0000008C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Порчу оборудования и разметки организаторов,  </w:t>
      </w:r>
    </w:p>
    <w:p w:rsidR="00000000" w:rsidDel="00000000" w:rsidP="00000000" w:rsidRDefault="00000000" w:rsidRPr="00000000" w14:paraId="0000008D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Участия под стартовым номером, зарегистрированного на другого участника,  </w:t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Участия без стартового номера, 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участник начал забег до официального старта этапа кубка,  </w:t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Выявления фактов сокращения дистанции,  </w:t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Если участник финишировал после закрытие финиша,  </w:t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Использования нецензурной лексики и пререкания с судьями. </w:t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8.7 В случае непредвиденных погодных или иных форс-мажорных ситуаций организаторы оставляет за собой право изменения дистанций, количества ПП и ПГ, контрольного времени. Любые возможные изменения будут опубликованы на сайте, в социальных сетях, либо могут быть озвучены на брифинге.</w:t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8.8 Данное положение может быть изменено вплоть до конца регистрации.</w:t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8.9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Организатор вправе передавать персональные данные Участников Партнерам Организатора с целью информирования участников об акциях, специальных предложениях, новинках, мероприятиях партнеров:</w:t>
      </w:r>
    </w:p>
    <w:p w:rsidR="00000000" w:rsidDel="00000000" w:rsidP="00000000" w:rsidRDefault="00000000" w:rsidRPr="00000000" w14:paraId="00000097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Закрытое Акционерное Общество «Амер Спортс», ОГРН 1045000925375, ИНН 5003052687, юридический адрес: 115432, г. Москва, проспект Андропова, дом 18, корпус 7, этаж 9</w:t>
      </w:r>
    </w:p>
    <w:p w:rsidR="00000000" w:rsidDel="00000000" w:rsidP="00000000" w:rsidRDefault="00000000" w:rsidRPr="00000000" w14:paraId="00000098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Общество с Ограниченной Ответственностью «Спортмастер»,ОГРН </w:t>
      </w:r>
      <w:r w:rsidDel="00000000" w:rsidR="00000000" w:rsidRPr="00000000">
        <w:rPr>
          <w:color w:val="35383b"/>
          <w:sz w:val="24"/>
          <w:szCs w:val="24"/>
          <w:highlight w:val="white"/>
          <w:rtl w:val="0"/>
        </w:rPr>
        <w:t xml:space="preserve">1057747320278, ИНН 7728551528, юридический адрес: 117437, город Москва, Миклухо-Маклая улица, 18-2, комн. 102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Награждение и рейтинг. </w:t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9.1 На каждом этапе кубка награждаются 3 места в категории «Мужчины» и 3 места в категории «Женщины» на каждой из дистанций. </w:t>
      </w:r>
    </w:p>
    <w:p w:rsidR="00000000" w:rsidDel="00000000" w:rsidP="00000000" w:rsidRDefault="00000000" w:rsidRPr="00000000" w14:paraId="0000009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9.2 Победители и призёры каждой группы награждаются дипломами и ценными призами от спонсоров. </w:t>
      </w:r>
    </w:p>
    <w:p w:rsidR="00000000" w:rsidDel="00000000" w:rsidP="00000000" w:rsidRDefault="00000000" w:rsidRPr="00000000" w14:paraId="0000009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9.3 После каждого этапа кубка ведётся общий рейтинг участников, с помощью которого проводится награждение за кубок. Итоговый результат спортсмена определяется по </w:t>
      </w:r>
      <w:r w:rsidDel="00000000" w:rsidR="00000000" w:rsidRPr="00000000">
        <w:rPr>
          <w:b w:val="1"/>
          <w:sz w:val="24"/>
          <w:szCs w:val="24"/>
          <w:rtl w:val="0"/>
        </w:rPr>
        <w:t xml:space="preserve">трём</w:t>
      </w:r>
      <w:r w:rsidDel="00000000" w:rsidR="00000000" w:rsidRPr="00000000">
        <w:rPr>
          <w:sz w:val="24"/>
          <w:szCs w:val="24"/>
          <w:rtl w:val="0"/>
        </w:rPr>
        <w:t xml:space="preserve"> лучшим результатам из шести.</w:t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9.3.1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Для дистанции "Дети-S" и "Дети-M" общий рейтинг кубка не подсчитывается.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9.4 За кубок награждаются 3 места в категории «Мужчины» и 3 места в категории «Женщины» на дистанциях “XS”, “S” и “M”.</w:t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9.5 О месте проведения награждения за кубок будет сообщено дополнительно.</w:t>
      </w:r>
    </w:p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9.6 Рейтинг для дистанций “XS”, “S” и “M” считается раздельно и по следующей формуле: ((ВРЕМЯ ПОБЕДИТЕЛЯ) / (ВРЕМЯ УЧАСТНИКА)) * 100.</w:t>
      </w:r>
    </w:p>
    <w:p w:rsidR="00000000" w:rsidDel="00000000" w:rsidP="00000000" w:rsidRDefault="00000000" w:rsidRPr="00000000" w14:paraId="000000A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9.7 Если сумма очков у участников равна, следующий решающий фактор - количество посещённых этапов.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andex.ru/maps/?ll=35.906773%2C56.733808&amp;mode=usermaps&amp;source=constructorLink&amp;um=constructor%3Ac7b8f3c809873ff6c87930588a1fee1a1c93a3d112b5a159195efcf0be32bef6&amp;z=17" TargetMode="External"/><Relationship Id="rId7" Type="http://schemas.openxmlformats.org/officeDocument/2006/relationships/hyperlink" Target="https://reg.place/events/tver" TargetMode="External"/><Relationship Id="rId8" Type="http://schemas.openxmlformats.org/officeDocument/2006/relationships/hyperlink" Target="https://reg.place/events/tve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