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«СОГЛАСОВАНО»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Глава Администрации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 «Краснознаменский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городской округ»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Д.А. Чубарев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     » октября 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Президент КРОСО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«Федерация триатлона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Калининградской области»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В.В. Нестеров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«     » октября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ПОЛОЖЕНИЕ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КОНТРОЛЬНОГО ЗАБЕГА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 Краснознаменск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легкоатлетическ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полумарафон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«AMBERMAN»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ЦЕЛИ И ЗАДАЧИ.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 Пропаганда здорового образа жизни;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 Популяризация стайерского бега в Калининградской области;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1.3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Поддержание спортивной формы бегунов в период отсутствия официальных соревнований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ВРЕМЯ И МЕСТО ПРОВЕДЕНИЯ.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Тренировка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провод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тся  1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октября (суббота) 20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 Регистрация – 1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:00 - 1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1:00 (ул. Октябрьская 16, Краснознаменская СОШ №1)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 Старт полумарафона 12:00 (пос. Добровольск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Старт забега на 5,5 км ориентировочно в 14:00 (по факту прохождения замыкающего участника на 21,1 км)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2.4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Тренировка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пройд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 по маршруту Добровольск – Краснознаменск (21,1 км)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2.5 В случае форс-мажорных ситуаций (изменения эпидемиологической обстановки, штормовом предупреждении и иных обстоятельств, не зависящих от организаторов) место и время тренировки может быть изменено, о чем организатор уведомит дополнительно.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ОРГАНИЗАТОРЫ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ТРЕНИРОВКИ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 Руководство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тренировкой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осуществляет Администрация муниципального образования «Краснознаменский городской округ» и Калининградская региональная спортивная общественная организация Федерацией триатлона Калининградской области при поддержке спортивного клуба «AMBERMAN»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  Главный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тренер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Василий Нестеров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 (4012) 37 62 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УЧАСТНИКИ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ТРЕНИРОВКИ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РЕГИСТРАЦИЯ.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 К участию приглашаются все желающие, не имеющие медицинских противопоказаний к физической нагрузке.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допуска 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тренировке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обязательно наличие медицинского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разрешения и справки об эпидемокружении (отсутствие контакта с инфекционными больными).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4.3 Участники младше 18 лет допускаются к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тренировке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только при наличии письменного разрешения родителей.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4.4 Регистрация производится на  сайте amberman.net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ДИСТАНЦИЯ И ВОЗРАСТНЫЕ ГРУППЫ.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 Забеги проводятся на двух дистанциях: фан-забег на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5,5 км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 основной забег на  21,1 км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озрастные категории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на дистанции 21,1 км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 18-34,  Ж 18-34,  М 35-54,  Ж 35-54,  М 55+,   Ж 55+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5.2 На дистанции 5,5 км абсолютный зачёт без возрастных категорий.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Возраст определяется по количеству полных лет на день проведения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тренировки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5.3 На дистанции 21,1 км возможно участие online. Участник предоставляет gps-трек на почту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2"/>
            <w:szCs w:val="22"/>
            <w:u w:val="single"/>
            <w:rtl w:val="0"/>
          </w:rPr>
          <w:t xml:space="preserve">ceo@amberman.net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в период с 16 по 18 октября. В общем зачёте не участвует. Сувенирная продукция вручается по договорённости с организаторами.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НАГРАЖДЕНИЕ.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 Победители  в каждой группе определяются по наименьшему времени, потребовавшемуся на преодоление всей дистанции.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 Победители и призёры в каждой возрастной группе забега на 21,1 км награждаются дипломами.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6.3 Каждый участник, успешно закончивший дистанцию 21,1 км и 5,5 км, получает дизайнерскую медаль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и электронный диплом.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Абсолютные победители среди женщин и мужчин награждаются памятными кубками.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ФИНАНСИРОВАНИЕ.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7.1 Финансирование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тренировки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осуществляется за счёт спонсорских средств и стартовых взносов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7.2 Стартовый взнос составляет: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21,1 км – 750 руб.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при онлайн-регистрации и 1000 руб. в день старта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5,5 км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 руб.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при онлайн-регистрации и 750 руб. в день старта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Жители Краснознаменского района от стартового взноса за участие освобождаются (при предъявлении паспорта с пропиской).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7.3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ранспортные расходы до Краснознаменска спортсмен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несут са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мостоятельно.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7.4 Расписание общественного транспорта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сайте vokzal39.ru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7.5 Доставка к месту старта из Краснознаменска в Добровольск предоставляется организаторами. Выезд автобуса в 1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:1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от Краснознаменс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кой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СОШ №1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. УСЛОВИЯ ПРОВЕДЕНИЯ И БЕЗОПАСНОСТЬ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8.1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Тренировка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состо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тся в любую погоду.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8.2 Участникам забегов необходимо следовать всем указаниям судейской бригады и контролеров на дистанции. Несоблюдение данного условия ведет к дисквалификации участника.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8.3 В связи с тем, что забег проводится по дороге общего пользования – обязательно соблюдение правил дорожного движения!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8.4 На всем протяжении забегов на участниках  должны быть надеты номера, выдаваемые перед стартом. Участники без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наличия номера дисквалифицируются.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8.5 Участие в забегах  является потенциально травмоопасным и участники забегов несут личную ответственность за свою подготовку к прохождению дистанции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тренировки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 за личную безопасность во время гонки.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8.6 При регистрации участники в обязательном порядке подписывают заявление о пе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рсональной ответственности за свою жизнь и здоровье.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8.7 На территории стартового городка будут обеспечены условия для гигиенической обработки рук. Рекомендуется использовать средства  индивидуальной защиты (маски и перчатки) за исключением периода тренировки. Исключены общие раздевалки.</w:t>
      </w:r>
    </w:p>
    <w:p w:rsidR="00000000" w:rsidDel="00000000" w:rsidP="00000000" w:rsidRDefault="00000000" w:rsidRPr="00000000" w14:paraId="0000004F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8.8 Исключены церемонии открытия/закрытия мероприятия и иные групповые активности.</w:t>
      </w:r>
    </w:p>
    <w:p w:rsidR="00000000" w:rsidDel="00000000" w:rsidP="00000000" w:rsidRDefault="00000000" w:rsidRPr="00000000" w14:paraId="00000050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8.9 Стартовый коридор поделен на сектора с наполняемостью до 20 человек.</w:t>
      </w:r>
    </w:p>
    <w:p w:rsidR="00000000" w:rsidDel="00000000" w:rsidP="00000000" w:rsidRDefault="00000000" w:rsidRPr="00000000" w14:paraId="0000005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Данное Положение является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официальным приглашением на мероприятие</w:t>
      </w:r>
    </w:p>
    <w:p w:rsidR="00000000" w:rsidDel="00000000" w:rsidP="00000000" w:rsidRDefault="00000000" w:rsidRPr="00000000" w14:paraId="00000052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Приложение</w:t>
      </w:r>
    </w:p>
    <w:p w:rsidR="00000000" w:rsidDel="00000000" w:rsidP="00000000" w:rsidRDefault="00000000" w:rsidRPr="00000000" w14:paraId="00000054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Макет медали участника полумарафона</w:t>
      </w:r>
    </w:p>
    <w:p w:rsidR="00000000" w:rsidDel="00000000" w:rsidP="00000000" w:rsidRDefault="00000000" w:rsidRPr="00000000" w14:paraId="00000056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  <w:drawing>
          <wp:inline distB="114300" distT="114300" distL="114300" distR="114300">
            <wp:extent cx="5940115" cy="5283200"/>
            <wp:effectExtent b="0" l="0" r="0" t="0"/>
            <wp:docPr id="102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528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19760" cy="735330"/>
          <wp:effectExtent b="0" l="0" r="0" t="0"/>
          <wp:docPr id="102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760" cy="7353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030095" cy="704215"/>
          <wp:effectExtent b="0" l="0" r="0" t="0"/>
          <wp:docPr id="103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0095" cy="7042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47800" cy="699135"/>
          <wp:effectExtent b="0" l="0" r="0" t="0"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699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en-US" w:eastAsia="en-US" w:val="en-US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next w:val="Заголовок4Знак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5Знак">
    <w:name w:val="Заголовок 5 Знак"/>
    <w:next w:val="Заголовок5Знак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7Знак">
    <w:name w:val="Заголовок 7 Знак"/>
    <w:next w:val="Заголовок7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Заголовок8Знак">
    <w:name w:val="Заголовок 8 Знак"/>
    <w:next w:val="Заголовок8Знак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Заголовок9Знак">
    <w:name w:val="Заголовок 9 Знак"/>
    <w:next w:val="Заголовок9Знак"/>
    <w:autoRedefine w:val="0"/>
    <w:hidden w:val="0"/>
    <w:qFormat w:val="0"/>
    <w:rPr>
      <w:rFonts w:ascii="Cambria" w:eastAsia="Times New Roman" w:hAnsi="Cambria"/>
      <w:w w:val="100"/>
      <w:position w:val="-1"/>
      <w:effect w:val="none"/>
      <w:vertAlign w:val="baseline"/>
      <w:cs w:val="0"/>
      <w:em w:val="none"/>
      <w:lang/>
    </w:rPr>
  </w:style>
  <w:style w:type="paragraph" w:styleId="Название">
    <w:name w:val="Название"/>
    <w:basedOn w:val="Обычный"/>
    <w:next w:val="Обычный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character" w:styleId="НазваниеЗнак">
    <w:name w:val="Название Знак"/>
    <w:next w:val="НазваниеЗнак"/>
    <w:autoRedefine w:val="0"/>
    <w:hidden w:val="0"/>
    <w:qFormat w:val="0"/>
    <w:rPr>
      <w:rFonts w:ascii="Cambria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Подзаголовок">
    <w:name w:val="Подзаголовок"/>
    <w:basedOn w:val="Обычный"/>
    <w:next w:val="Обычный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ПодзаголовокЗнак">
    <w:name w:val="Подзаголовок Знак"/>
    <w:next w:val="ПодзаголовокЗнак"/>
    <w:autoRedefine w:val="0"/>
    <w:hidden w:val="0"/>
    <w:qFormat w:val="0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rFonts w:ascii="Calibri" w:hAnsi="Calibri"/>
      <w:b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Безинтервала">
    <w:name w:val="Без интервала"/>
    <w:basedOn w:val="Обычный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Цитата2">
    <w:name w:val="Цитата 2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Цитата2Знак">
    <w:name w:val="Цитата 2 Знак"/>
    <w:next w:val="Цитата2Знак"/>
    <w:autoRedefine w:val="0"/>
    <w:hidden w:val="0"/>
    <w:qFormat w:val="0"/>
    <w:rPr>
      <w:i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Выделеннаяцитата">
    <w:name w:val="Выделенная цитата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="720" w:right="720" w:leftChars="-1" w:rightChars="0" w:firstLineChars="-1"/>
      <w:textDirection w:val="btLr"/>
      <w:textAlignment w:val="top"/>
      <w:outlineLvl w:val="0"/>
    </w:pPr>
    <w:rPr>
      <w:b w:val="1"/>
      <w:i w:val="1"/>
      <w:w w:val="100"/>
      <w:position w:val="-1"/>
      <w:sz w:val="24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ВыделеннаяцитатаЗнак">
    <w:name w:val="Выделенная цитата Знак"/>
    <w:next w:val="ВыделеннаяцитатаЗнак"/>
    <w:autoRedefine w:val="0"/>
    <w:hidden w:val="0"/>
    <w:qFormat w:val="0"/>
    <w:rPr>
      <w:b w:val="1"/>
      <w:i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Слабоевыделение">
    <w:name w:val="Слабое выделение"/>
    <w:next w:val="Слабоевыделение"/>
    <w:autoRedefine w:val="0"/>
    <w:hidden w:val="0"/>
    <w:qFormat w:val="0"/>
    <w:rPr>
      <w:i w:val="1"/>
      <w:color w:val="5a5a5a"/>
      <w:w w:val="100"/>
      <w:position w:val="-1"/>
      <w:effect w:val="none"/>
      <w:vertAlign w:val="baseline"/>
      <w:cs w:val="0"/>
      <w:em w:val="none"/>
      <w:lang/>
    </w:rPr>
  </w:style>
  <w:style w:type="character" w:styleId="Сильноевыделение">
    <w:name w:val="Сильное выделение"/>
    <w:next w:val="Сильноевыделение"/>
    <w:autoRedefine w:val="0"/>
    <w:hidden w:val="0"/>
    <w:qFormat w:val="0"/>
    <w:rPr>
      <w:b w:val="1"/>
      <w:i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Слабаяссылка">
    <w:name w:val="Слабая ссылка"/>
    <w:next w:val="Слабаяссылка"/>
    <w:autoRedefine w:val="0"/>
    <w:hidden w:val="0"/>
    <w:qFormat w:val="0"/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Сильнаяссылка">
    <w:name w:val="Сильная ссылка"/>
    <w:next w:val="Сильнаяссылка"/>
    <w:autoRedefine w:val="0"/>
    <w:hidden w:val="0"/>
    <w:qFormat w:val="0"/>
    <w:rPr>
      <w:b w:val="1"/>
      <w:w w:val="100"/>
      <w:position w:val="-1"/>
      <w:sz w:val="24"/>
      <w:u w:val="single"/>
      <w:effect w:val="none"/>
      <w:vertAlign w:val="baseline"/>
      <w:cs w:val="0"/>
      <w:em w:val="none"/>
      <w:lang/>
    </w:rPr>
  </w:style>
  <w:style w:type="character" w:styleId="Названиекниги">
    <w:name w:val="Название книги"/>
    <w:next w:val="Названиекниги"/>
    <w:autoRedefine w:val="0"/>
    <w:hidden w:val="0"/>
    <w:qFormat w:val="0"/>
    <w:rPr>
      <w:rFonts w:ascii="Cambria" w:eastAsia="Times New Roman" w:hAnsi="Cambria"/>
      <w:b w:val="1"/>
      <w:i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Заголовокоглавления">
    <w:name w:val="Заголовок оглавления"/>
    <w:basedOn w:val="Заголовок1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9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Названиеобъекта">
    <w:name w:val="Название объекта"/>
    <w:basedOn w:val="Обычный"/>
    <w:next w:val="Обычный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color w:val="4f81bd"/>
      <w:w w:val="100"/>
      <w:position w:val="-1"/>
      <w:sz w:val="18"/>
      <w:szCs w:val="18"/>
      <w:effect w:val="none"/>
      <w:vertAlign w:val="baseline"/>
      <w:cs w:val="0"/>
      <w:em w:val="none"/>
      <w:lang w:bidi="en-US" w:eastAsia="en-US" w:val="en-US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eo@amberman.net" TargetMode="External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b/l2MlQYvu+HjsP5GxoMHV0qtQ==">AMUW2mVW/dyT5m46Jl2qlX/p5k4vp/Ux1S96lcH8mk2DYxonJSBFLu4Bf6VJTd5dA4OMItc1ddrJhwgbvmJnInuhTc+tMwj8Pe4MWWDlwu8KdEhKXXBfgJ8=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2019-10-03T08:09:00Z</dcterms:created>
  <dc:creator>Пользователь Windows</dc:creator>
</cp:coreProperties>
</file>