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029"/>
        <w:gridCol w:w="4788"/>
      </w:tblGrid>
      <w:tr w:rsidR="00177F03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</w:rPr>
              <w:t>«УТВЕРЖДАЮ»</w:t>
            </w: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Начальник управления по физической культуре, спорту и туризму Администрации Городского округа Чехов</w:t>
            </w: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6"/>
              </w:rPr>
              <w:t>Ю.В.Головин</w:t>
            </w:r>
            <w:proofErr w:type="spellEnd"/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«_____» ___________ 2022 г.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«СОГЛАСОВАНО»</w:t>
            </w: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Директора Муниципального автономного  учреждения «Спортивная школа</w:t>
            </w:r>
            <w:r>
              <w:rPr>
                <w:rFonts w:ascii="Times New Roman" w:hAnsi="Times New Roman"/>
                <w:sz w:val="26"/>
              </w:rPr>
              <w:t xml:space="preserve"> «Спарта»</w:t>
            </w: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6"/>
              </w:rPr>
              <w:t>О.А.Скопинцев</w:t>
            </w:r>
            <w:proofErr w:type="spellEnd"/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«_____» ___________ 2022 г.</w:t>
            </w:r>
          </w:p>
        </w:tc>
      </w:tr>
    </w:tbl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4"/>
        <w:gridCol w:w="4633"/>
      </w:tblGrid>
      <w:tr w:rsidR="00177F03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«СОГЛАСОВАНО»</w:t>
            </w: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 ГБПОУ МО «УОР №4»</w:t>
            </w:r>
          </w:p>
          <w:p w:rsidR="00177F03" w:rsidRDefault="00177F03">
            <w:pPr>
              <w:pStyle w:val="a8"/>
              <w:rPr>
                <w:rFonts w:ascii="Times New Roman" w:hAnsi="Times New Roman"/>
                <w:sz w:val="26"/>
              </w:rPr>
            </w:pP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 Т.Г. Подорожная</w:t>
            </w:r>
          </w:p>
          <w:p w:rsidR="00177F03" w:rsidRDefault="0036255C">
            <w:pPr>
              <w:pStyle w:val="a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«_____» </w:t>
            </w:r>
            <w:r>
              <w:rPr>
                <w:rFonts w:ascii="Times New Roman" w:hAnsi="Times New Roman"/>
                <w:sz w:val="26"/>
                <w:u w:val="single"/>
              </w:rPr>
              <w:t>___________</w:t>
            </w:r>
            <w:r>
              <w:rPr>
                <w:rFonts w:ascii="Times New Roman" w:hAnsi="Times New Roman"/>
                <w:sz w:val="26"/>
              </w:rPr>
              <w:t xml:space="preserve"> 2022 г.</w:t>
            </w:r>
          </w:p>
        </w:tc>
      </w:tr>
    </w:tbl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Положение</w:t>
      </w: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проведении Открытых соревнований</w:t>
      </w:r>
      <w:r>
        <w:rPr>
          <w:rFonts w:ascii="Times New Roman" w:hAnsi="Times New Roman"/>
          <w:b/>
          <w:sz w:val="26"/>
        </w:rPr>
        <w:t xml:space="preserve"> городского округа Чехов </w:t>
      </w: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 легкой атлетике - «Мемориал Валерия Брумеля»</w:t>
      </w: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среди юношей и девушек 2007-2008 </w:t>
      </w:r>
      <w:proofErr w:type="spellStart"/>
      <w:r>
        <w:rPr>
          <w:rFonts w:ascii="Times New Roman" w:hAnsi="Times New Roman"/>
          <w:b/>
          <w:sz w:val="26"/>
        </w:rPr>
        <w:t>гг.р</w:t>
      </w:r>
      <w:proofErr w:type="spellEnd"/>
      <w:r>
        <w:rPr>
          <w:rFonts w:ascii="Times New Roman" w:hAnsi="Times New Roman"/>
          <w:b/>
          <w:sz w:val="26"/>
        </w:rPr>
        <w:t xml:space="preserve">. и 2009-2010 </w:t>
      </w:r>
      <w:proofErr w:type="spellStart"/>
      <w:r>
        <w:rPr>
          <w:rFonts w:ascii="Times New Roman" w:hAnsi="Times New Roman"/>
          <w:b/>
          <w:sz w:val="26"/>
        </w:rPr>
        <w:t>гг.р</w:t>
      </w:r>
      <w:proofErr w:type="spellEnd"/>
      <w:r>
        <w:rPr>
          <w:rFonts w:ascii="Times New Roman" w:hAnsi="Times New Roman"/>
          <w:b/>
          <w:sz w:val="26"/>
        </w:rPr>
        <w:t>.</w:t>
      </w: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Городской округ Чехов</w:t>
      </w: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2022</w:t>
      </w: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I. ОБЩИЕ ПОЛОЖЕНИЯ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1.1. Соревнования проводятся </w:t>
      </w:r>
      <w:r>
        <w:rPr>
          <w:rFonts w:ascii="Times New Roman" w:hAnsi="Times New Roman"/>
          <w:sz w:val="26"/>
        </w:rPr>
        <w:t xml:space="preserve">по действующим правилам </w:t>
      </w:r>
      <w:r>
        <w:rPr>
          <w:rFonts w:ascii="Times New Roman" w:hAnsi="Times New Roman"/>
          <w:sz w:val="24"/>
        </w:rPr>
        <w:t xml:space="preserve">вида спорта «Лёгкая атлетика», </w:t>
      </w:r>
      <w:proofErr w:type="gramStart"/>
      <w:r>
        <w:rPr>
          <w:rFonts w:ascii="Times New Roman" w:hAnsi="Times New Roman"/>
          <w:sz w:val="24"/>
        </w:rPr>
        <w:t>утверждёнными</w:t>
      </w:r>
      <w:proofErr w:type="gramEnd"/>
      <w:r>
        <w:rPr>
          <w:rFonts w:ascii="Times New Roman" w:hAnsi="Times New Roman"/>
          <w:sz w:val="24"/>
        </w:rPr>
        <w:t xml:space="preserve"> приказом Министерства спорта Российской Федерации № 839 от 16.10.2019 г. 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Календарным планом физкультурных мероприятий и спортивных мероприятий Городского округа Чехов на</w:t>
      </w:r>
      <w:r>
        <w:rPr>
          <w:rFonts w:ascii="Times New Roman" w:hAnsi="Times New Roman"/>
          <w:sz w:val="26"/>
        </w:rPr>
        <w:t xml:space="preserve"> 2022 год.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Цели: </w:t>
      </w:r>
    </w:p>
    <w:p w:rsidR="00177F03" w:rsidRDefault="0036255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увековечение памяти Олимпийского чемпиона В. Брумеля;</w:t>
      </w:r>
    </w:p>
    <w:p w:rsidR="00177F03" w:rsidRDefault="0036255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развитие и популяризация легкой атлетики в Городском округе Чехов;</w:t>
      </w:r>
    </w:p>
    <w:p w:rsidR="00177F03" w:rsidRDefault="0036255C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укрепление дружеских и спортивных связей между спортсменами и тренерами различных регионов.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Задачи:</w:t>
      </w:r>
    </w:p>
    <w:p w:rsidR="00177F03" w:rsidRDefault="0036255C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повышен</w:t>
      </w:r>
      <w:r>
        <w:rPr>
          <w:rFonts w:ascii="Times New Roman" w:hAnsi="Times New Roman"/>
          <w:sz w:val="26"/>
        </w:rPr>
        <w:t xml:space="preserve">ие спортивного мастерства легкоатлетов;  </w:t>
      </w:r>
    </w:p>
    <w:p w:rsidR="00177F03" w:rsidRDefault="0036255C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выполнение спортивных разрядов;</w:t>
      </w:r>
    </w:p>
    <w:p w:rsidR="00177F03" w:rsidRDefault="0036255C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отбор спортсменов для участия в первенстве Московской области. 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sz w:val="2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II. МЕСТО И СРОКИ ПРОВЕДЕНИЯ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sz w:val="2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Соревнования  проводятся 25 мая 2022 года по адресу: Московская область,          </w:t>
      </w:r>
      <w:r>
        <w:rPr>
          <w:rFonts w:ascii="Times New Roman" w:hAnsi="Times New Roman"/>
          <w:sz w:val="26"/>
        </w:rPr>
        <w:t xml:space="preserve">       г. Чехов,</w:t>
      </w:r>
      <w:proofErr w:type="gramStart"/>
      <w:r>
        <w:rPr>
          <w:rFonts w:ascii="Times New Roman" w:hAnsi="Times New Roman"/>
          <w:sz w:val="26"/>
        </w:rPr>
        <w:t xml:space="preserve"> ,</w:t>
      </w:r>
      <w:proofErr w:type="gramEnd"/>
      <w:r>
        <w:rPr>
          <w:rFonts w:ascii="Times New Roman" w:hAnsi="Times New Roman"/>
          <w:sz w:val="26"/>
        </w:rPr>
        <w:t xml:space="preserve"> ул. Чехова, ст. «Химик».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Регистрация участников соревнований – в секретариате  25 мая с 11.00 до 11.30 на  трибуне стадиона  «Химик».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Совещание судей и представителей команд – в 11.30.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 Торжестве</w:t>
      </w:r>
      <w:r>
        <w:rPr>
          <w:rFonts w:ascii="Times New Roman" w:hAnsi="Times New Roman"/>
          <w:sz w:val="26"/>
        </w:rPr>
        <w:t>нное открытие соревнований – в 12.00.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2.5. Начало соревнований – в 12.30.</w:t>
      </w:r>
    </w:p>
    <w:p w:rsidR="00177F03" w:rsidRDefault="00177F03">
      <w:pPr>
        <w:pStyle w:val="a8"/>
        <w:rPr>
          <w:rFonts w:ascii="Times New Roman" w:hAnsi="Times New Roman"/>
          <w:b/>
          <w:sz w:val="26"/>
        </w:rPr>
      </w:pPr>
    </w:p>
    <w:p w:rsidR="00177F03" w:rsidRDefault="0036255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III. ОРГАНИЗАТОРЫ СОРЕВНОВАНИЙ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3.1. Общее руководство организацией и проведением соревнований осуществляют Управление по физической культуре, спорту и туризму Администрации </w:t>
      </w:r>
      <w:r>
        <w:rPr>
          <w:rFonts w:ascii="Times New Roman" w:hAnsi="Times New Roman"/>
          <w:sz w:val="26"/>
        </w:rPr>
        <w:t xml:space="preserve">Городского округа Чехов и ГБПОУ МО «УОР №4».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Непосредственную организацию и  проведение соревнований осуществляет МАУ «СШ «Спарта»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 Непосредственное проведение соревнований возлагается на главную судейскую коллегию в составе: </w:t>
      </w:r>
    </w:p>
    <w:p w:rsidR="00177F03" w:rsidRDefault="0036255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судья соре</w:t>
      </w:r>
      <w:r>
        <w:rPr>
          <w:rFonts w:ascii="Times New Roman" w:hAnsi="Times New Roman"/>
          <w:sz w:val="26"/>
        </w:rPr>
        <w:t xml:space="preserve">внований – </w:t>
      </w:r>
      <w:proofErr w:type="spellStart"/>
      <w:r>
        <w:rPr>
          <w:rFonts w:ascii="Times New Roman" w:hAnsi="Times New Roman"/>
          <w:sz w:val="26"/>
        </w:rPr>
        <w:t>Пятаев</w:t>
      </w:r>
      <w:proofErr w:type="spellEnd"/>
      <w:r>
        <w:rPr>
          <w:rFonts w:ascii="Times New Roman" w:hAnsi="Times New Roman"/>
          <w:sz w:val="26"/>
        </w:rPr>
        <w:t xml:space="preserve"> Александр Павлович; </w:t>
      </w:r>
    </w:p>
    <w:p w:rsidR="00177F03" w:rsidRDefault="0036255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секретарь соревнований – </w:t>
      </w:r>
      <w:proofErr w:type="spellStart"/>
      <w:r>
        <w:rPr>
          <w:rFonts w:ascii="Times New Roman" w:hAnsi="Times New Roman"/>
          <w:sz w:val="26"/>
        </w:rPr>
        <w:t>Пятаева</w:t>
      </w:r>
      <w:proofErr w:type="spellEnd"/>
      <w:r>
        <w:rPr>
          <w:rFonts w:ascii="Times New Roman" w:hAnsi="Times New Roman"/>
          <w:sz w:val="26"/>
        </w:rPr>
        <w:t xml:space="preserve"> Наталья Сергеевна.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sz w:val="26"/>
        </w:rPr>
      </w:pPr>
    </w:p>
    <w:p w:rsidR="00177F03" w:rsidRDefault="0036255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IV. ТРЕБОВАНИЯ К УЧАСТНИКАМ И УСЛОВИЯ ИХ ДОПУСКА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 К соревнованиям допускаются спортсмены ДЮСШ, СДЮСШОР и спортивных клубов – юноши и девушки 2007-2008 </w:t>
      </w:r>
      <w:proofErr w:type="spellStart"/>
      <w:r>
        <w:rPr>
          <w:rFonts w:ascii="Times New Roman" w:hAnsi="Times New Roman"/>
          <w:sz w:val="26"/>
        </w:rPr>
        <w:t>г.г.р</w:t>
      </w:r>
      <w:proofErr w:type="spellEnd"/>
      <w:r>
        <w:rPr>
          <w:rFonts w:ascii="Times New Roman" w:hAnsi="Times New Roman"/>
          <w:sz w:val="26"/>
        </w:rPr>
        <w:t xml:space="preserve">., имеющие спортивную квалификацию не ниже 2-го юношеского разряда, юноши и девушки 2009-2010 </w:t>
      </w:r>
      <w:proofErr w:type="spellStart"/>
      <w:r>
        <w:rPr>
          <w:rFonts w:ascii="Times New Roman" w:hAnsi="Times New Roman"/>
          <w:sz w:val="26"/>
        </w:rPr>
        <w:t>гг.р</w:t>
      </w:r>
      <w:proofErr w:type="spellEnd"/>
      <w:r>
        <w:rPr>
          <w:rFonts w:ascii="Times New Roman" w:hAnsi="Times New Roman"/>
          <w:sz w:val="26"/>
        </w:rPr>
        <w:t xml:space="preserve">., имеющие спортивную квалификацию не ниже 3 юношеского спортивного разряда. </w:t>
      </w:r>
    </w:p>
    <w:p w:rsidR="00177F03" w:rsidRDefault="0036255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К участию в соревнованиях допускаются спортсмены, имеющие договор (ори</w:t>
      </w:r>
      <w:r>
        <w:rPr>
          <w:rFonts w:ascii="Times New Roman" w:hAnsi="Times New Roman"/>
          <w:sz w:val="26"/>
        </w:rPr>
        <w:t xml:space="preserve">гинал) или именной сертификат к коллективному договору (оригинал) о страховании от несчастных случаев, ущерба жизни и здоровья. </w:t>
      </w:r>
    </w:p>
    <w:p w:rsidR="00177F03" w:rsidRDefault="0036255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Страхование участников производится за счет командирующих организаций.</w:t>
      </w:r>
    </w:p>
    <w:p w:rsidR="00177F03" w:rsidRDefault="0036255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4.3. Каждый участник, тренер и представитель делегации о</w:t>
      </w:r>
      <w:r>
        <w:rPr>
          <w:rFonts w:ascii="Times New Roman" w:hAnsi="Times New Roman"/>
          <w:sz w:val="26"/>
        </w:rPr>
        <w:t xml:space="preserve">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</w:rPr>
        <w:t>Минспорта</w:t>
      </w:r>
      <w:proofErr w:type="spellEnd"/>
      <w:r>
        <w:rPr>
          <w:rFonts w:ascii="Times New Roman" w:hAnsi="Times New Roman"/>
          <w:sz w:val="26"/>
        </w:rPr>
        <w:t xml:space="preserve"> России от 9 августа 2016г. № 947 «Об утверждении Общероссийских антидопинговых правил»</w:t>
      </w:r>
      <w:r>
        <w:rPr>
          <w:rFonts w:ascii="Times New Roman" w:hAnsi="Times New Roman"/>
          <w:sz w:val="26"/>
        </w:rPr>
        <w:t xml:space="preserve">,  и требованиями Всемирного антидопингового агентства. 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sz w:val="2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ПРОГРАММА СОРЕВНОВАНИЙ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ind w:firstLine="85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Соревнования личные, проводятся в следующих спортивных дисциплинах:</w:t>
      </w:r>
    </w:p>
    <w:p w:rsidR="00177F03" w:rsidRDefault="00177F03">
      <w:pPr>
        <w:pStyle w:val="a8"/>
        <w:ind w:firstLine="851"/>
        <w:jc w:val="center"/>
        <w:rPr>
          <w:rFonts w:ascii="Times New Roman" w:hAnsi="Times New Roman"/>
          <w:sz w:val="26"/>
          <w:u w:val="single"/>
        </w:rPr>
      </w:pPr>
    </w:p>
    <w:p w:rsidR="00177F03" w:rsidRDefault="0036255C">
      <w:pPr>
        <w:pStyle w:val="a8"/>
        <w:ind w:firstLine="851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Юноши  2007-2008 </w:t>
      </w:r>
      <w:proofErr w:type="spellStart"/>
      <w:r>
        <w:rPr>
          <w:rFonts w:ascii="Times New Roman" w:hAnsi="Times New Roman"/>
          <w:sz w:val="26"/>
          <w:u w:val="single"/>
        </w:rPr>
        <w:t>г.г.р</w:t>
      </w:r>
      <w:proofErr w:type="spellEnd"/>
      <w:r>
        <w:rPr>
          <w:rFonts w:ascii="Times New Roman" w:hAnsi="Times New Roman"/>
          <w:sz w:val="26"/>
          <w:u w:val="single"/>
        </w:rPr>
        <w:t xml:space="preserve">. и 2009-2010 </w:t>
      </w:r>
      <w:proofErr w:type="spellStart"/>
      <w:r>
        <w:rPr>
          <w:rFonts w:ascii="Times New Roman" w:hAnsi="Times New Roman"/>
          <w:sz w:val="26"/>
          <w:u w:val="single"/>
        </w:rPr>
        <w:t>г.г.р</w:t>
      </w:r>
      <w:proofErr w:type="spellEnd"/>
      <w:r>
        <w:rPr>
          <w:rFonts w:ascii="Times New Roman" w:hAnsi="Times New Roman"/>
          <w:sz w:val="26"/>
          <w:u w:val="single"/>
        </w:rPr>
        <w:t>.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бег 600 м</w:t>
      </w:r>
      <w:r>
        <w:tab/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ходьба 1000 м </w:t>
      </w:r>
      <w:r>
        <w:tab/>
      </w:r>
      <w:r>
        <w:tab/>
      </w:r>
      <w:r>
        <w:tab/>
      </w:r>
      <w:r>
        <w:rPr>
          <w:rFonts w:ascii="Times New Roman" w:hAnsi="Times New Roman"/>
          <w:sz w:val="26"/>
        </w:rPr>
        <w:t xml:space="preserve"> </w:t>
      </w:r>
      <w:r>
        <w:tab/>
      </w:r>
      <w:r>
        <w:tab/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прыжок в высоту</w:t>
      </w:r>
      <w:r>
        <w:tab/>
      </w:r>
      <w:r>
        <w:tab/>
      </w:r>
    </w:p>
    <w:p w:rsidR="00177F03" w:rsidRDefault="00177F03">
      <w:pPr>
        <w:pStyle w:val="a8"/>
        <w:ind w:firstLine="851"/>
        <w:jc w:val="center"/>
        <w:rPr>
          <w:rFonts w:ascii="Times New Roman" w:hAnsi="Times New Roman"/>
          <w:sz w:val="26"/>
          <w:u w:val="single"/>
        </w:rPr>
      </w:pPr>
    </w:p>
    <w:p w:rsidR="00177F03" w:rsidRDefault="0036255C">
      <w:pPr>
        <w:pStyle w:val="a8"/>
        <w:ind w:firstLine="851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Д</w:t>
      </w:r>
      <w:r>
        <w:rPr>
          <w:rFonts w:ascii="Times New Roman" w:hAnsi="Times New Roman"/>
          <w:sz w:val="26"/>
          <w:u w:val="single"/>
        </w:rPr>
        <w:t xml:space="preserve">евушки 2007-2008 </w:t>
      </w:r>
      <w:proofErr w:type="spellStart"/>
      <w:r>
        <w:rPr>
          <w:rFonts w:ascii="Times New Roman" w:hAnsi="Times New Roman"/>
          <w:sz w:val="26"/>
          <w:u w:val="single"/>
        </w:rPr>
        <w:t>г.г.р</w:t>
      </w:r>
      <w:proofErr w:type="spellEnd"/>
      <w:r>
        <w:rPr>
          <w:rFonts w:ascii="Times New Roman" w:hAnsi="Times New Roman"/>
          <w:sz w:val="26"/>
          <w:u w:val="single"/>
        </w:rPr>
        <w:t xml:space="preserve">. и 2009-2010 </w:t>
      </w:r>
      <w:proofErr w:type="spellStart"/>
      <w:r>
        <w:rPr>
          <w:rFonts w:ascii="Times New Roman" w:hAnsi="Times New Roman"/>
          <w:sz w:val="26"/>
          <w:u w:val="single"/>
        </w:rPr>
        <w:t>г.г.р</w:t>
      </w:r>
      <w:proofErr w:type="spellEnd"/>
      <w:r>
        <w:rPr>
          <w:rFonts w:ascii="Times New Roman" w:hAnsi="Times New Roman"/>
          <w:sz w:val="26"/>
          <w:u w:val="single"/>
        </w:rPr>
        <w:t>.</w:t>
      </w:r>
    </w:p>
    <w:p w:rsidR="00177F03" w:rsidRDefault="00177F03">
      <w:pPr>
        <w:pStyle w:val="a8"/>
        <w:ind w:firstLine="851"/>
        <w:jc w:val="center"/>
        <w:rPr>
          <w:rFonts w:ascii="Times New Roman" w:hAnsi="Times New Roman"/>
          <w:sz w:val="26"/>
        </w:rPr>
      </w:pP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бег 300 м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ходьба 1000 м</w:t>
      </w:r>
      <w:r>
        <w:tab/>
      </w:r>
      <w:r>
        <w:rPr>
          <w:rFonts w:ascii="Times New Roman" w:hAnsi="Times New Roman"/>
          <w:sz w:val="26"/>
        </w:rPr>
        <w:t xml:space="preserve"> </w:t>
      </w:r>
      <w:r>
        <w:tab/>
      </w:r>
      <w:r>
        <w:tab/>
      </w:r>
      <w:r>
        <w:rPr>
          <w:rFonts w:ascii="Times New Roman" w:hAnsi="Times New Roman"/>
          <w:sz w:val="26"/>
        </w:rPr>
        <w:t xml:space="preserve"> 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прыжок в высоту</w:t>
      </w:r>
      <w:r>
        <w:tab/>
      </w:r>
      <w:r>
        <w:tab/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В прыжке в высоту установлены следующие начальные высоты: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юноши</w:t>
      </w:r>
      <w:r>
        <w:tab/>
      </w:r>
      <w:r>
        <w:rPr>
          <w:rFonts w:ascii="Times New Roman" w:hAnsi="Times New Roman"/>
          <w:sz w:val="26"/>
        </w:rPr>
        <w:t xml:space="preserve">2007-2008 </w:t>
      </w:r>
      <w:proofErr w:type="spellStart"/>
      <w:r>
        <w:rPr>
          <w:rFonts w:ascii="Times New Roman" w:hAnsi="Times New Roman"/>
          <w:sz w:val="26"/>
        </w:rPr>
        <w:t>гг.р</w:t>
      </w:r>
      <w:proofErr w:type="spellEnd"/>
      <w:r>
        <w:rPr>
          <w:rFonts w:ascii="Times New Roman" w:hAnsi="Times New Roman"/>
          <w:sz w:val="26"/>
        </w:rPr>
        <w:t>.</w:t>
      </w:r>
      <w:r>
        <w:tab/>
      </w:r>
      <w:r>
        <w:rPr>
          <w:rFonts w:ascii="Times New Roman" w:hAnsi="Times New Roman"/>
          <w:sz w:val="26"/>
        </w:rPr>
        <w:t xml:space="preserve">– 130 см, </w:t>
      </w:r>
      <w:r>
        <w:tab/>
      </w:r>
      <w:r>
        <w:rPr>
          <w:rFonts w:ascii="Times New Roman" w:hAnsi="Times New Roman"/>
          <w:sz w:val="26"/>
        </w:rPr>
        <w:t>юноши</w:t>
      </w:r>
      <w:r>
        <w:tab/>
      </w:r>
      <w:r>
        <w:rPr>
          <w:rFonts w:ascii="Times New Roman" w:hAnsi="Times New Roman"/>
          <w:sz w:val="26"/>
        </w:rPr>
        <w:t xml:space="preserve">2009-2010 </w:t>
      </w:r>
      <w:proofErr w:type="spellStart"/>
      <w:r>
        <w:rPr>
          <w:rFonts w:ascii="Times New Roman" w:hAnsi="Times New Roman"/>
          <w:sz w:val="26"/>
        </w:rPr>
        <w:t>гг.р</w:t>
      </w:r>
      <w:proofErr w:type="spellEnd"/>
      <w:r>
        <w:rPr>
          <w:rFonts w:ascii="Times New Roman" w:hAnsi="Times New Roman"/>
          <w:sz w:val="26"/>
        </w:rPr>
        <w:t>.</w:t>
      </w:r>
      <w:r>
        <w:tab/>
      </w:r>
      <w:r>
        <w:rPr>
          <w:rFonts w:ascii="Times New Roman" w:hAnsi="Times New Roman"/>
          <w:sz w:val="26"/>
        </w:rPr>
        <w:t>– 110 см,</w:t>
      </w:r>
    </w:p>
    <w:p w:rsidR="00177F03" w:rsidRDefault="0036255C">
      <w:pPr>
        <w:pStyle w:val="a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девушки</w:t>
      </w:r>
      <w:r>
        <w:tab/>
      </w:r>
      <w:r>
        <w:rPr>
          <w:rFonts w:ascii="Times New Roman" w:hAnsi="Times New Roman"/>
          <w:sz w:val="26"/>
        </w:rPr>
        <w:t xml:space="preserve">2007-2008 </w:t>
      </w:r>
      <w:proofErr w:type="spellStart"/>
      <w:r>
        <w:rPr>
          <w:rFonts w:ascii="Times New Roman" w:hAnsi="Times New Roman"/>
          <w:sz w:val="26"/>
        </w:rPr>
        <w:t>гг.р</w:t>
      </w:r>
      <w:proofErr w:type="spellEnd"/>
      <w:r>
        <w:rPr>
          <w:rFonts w:ascii="Times New Roman" w:hAnsi="Times New Roman"/>
          <w:sz w:val="26"/>
        </w:rPr>
        <w:t xml:space="preserve">. </w:t>
      </w:r>
      <w:r>
        <w:tab/>
      </w:r>
      <w:r>
        <w:rPr>
          <w:rFonts w:ascii="Times New Roman" w:hAnsi="Times New Roman"/>
          <w:sz w:val="26"/>
        </w:rPr>
        <w:t xml:space="preserve">– 120 см, </w:t>
      </w:r>
      <w:r>
        <w:tab/>
      </w:r>
      <w:r>
        <w:rPr>
          <w:rFonts w:ascii="Times New Roman" w:hAnsi="Times New Roman"/>
          <w:sz w:val="26"/>
        </w:rPr>
        <w:t>девушки</w:t>
      </w:r>
      <w:r>
        <w:tab/>
      </w:r>
      <w:r>
        <w:rPr>
          <w:rFonts w:ascii="Times New Roman" w:hAnsi="Times New Roman"/>
          <w:sz w:val="26"/>
        </w:rPr>
        <w:t xml:space="preserve">2009-2010 </w:t>
      </w:r>
      <w:proofErr w:type="spellStart"/>
      <w:r>
        <w:rPr>
          <w:rFonts w:ascii="Times New Roman" w:hAnsi="Times New Roman"/>
          <w:sz w:val="26"/>
        </w:rPr>
        <w:t>гг.р</w:t>
      </w:r>
      <w:proofErr w:type="spellEnd"/>
      <w:r>
        <w:rPr>
          <w:rFonts w:ascii="Times New Roman" w:hAnsi="Times New Roman"/>
          <w:sz w:val="26"/>
        </w:rPr>
        <w:t>.</w:t>
      </w:r>
      <w:r>
        <w:tab/>
      </w:r>
      <w:r>
        <w:rPr>
          <w:rFonts w:ascii="Times New Roman" w:hAnsi="Times New Roman"/>
          <w:sz w:val="26"/>
        </w:rPr>
        <w:t>– 100 см</w:t>
      </w: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color w:val="00000A"/>
          <w:sz w:val="26"/>
        </w:rPr>
      </w:pPr>
    </w:p>
    <w:p w:rsidR="00177F03" w:rsidRDefault="0036255C">
      <w:pPr>
        <w:spacing w:after="0" w:line="240" w:lineRule="auto"/>
        <w:jc w:val="center"/>
        <w:rPr>
          <w:rFonts w:ascii="Times New Roman" w:hAnsi="Times New Roman"/>
          <w:b/>
          <w:color w:val="00000A"/>
          <w:sz w:val="26"/>
        </w:rPr>
      </w:pPr>
      <w:r>
        <w:rPr>
          <w:rFonts w:ascii="Times New Roman" w:hAnsi="Times New Roman"/>
          <w:b/>
          <w:color w:val="00000A"/>
          <w:sz w:val="26"/>
        </w:rPr>
        <w:t>VI. УСЛОВИЯ ПОДВЕДЕНИЯ ИТОГОВ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6.1. Победители и призёры соревнований определяются по показанным результатам, в беговых дисциплинах – по показанным результатам в финальных забегах.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6.2. Утверждённые протоколы соревнований </w:t>
      </w:r>
      <w:r>
        <w:rPr>
          <w:rFonts w:ascii="Times New Roman" w:hAnsi="Times New Roman"/>
          <w:sz w:val="26"/>
        </w:rPr>
        <w:t>на бумажном носителе представляются в Управление по физической культуре, спорту и туризму Администрации Городского округа Чехов в течение трёх рабочих дней после окончания соревнований.</w:t>
      </w:r>
    </w:p>
    <w:p w:rsidR="00177F03" w:rsidRDefault="00177F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VII. НАГРАЖДЕНИЕ</w:t>
      </w:r>
    </w:p>
    <w:p w:rsidR="00177F03" w:rsidRDefault="00177F03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7.1. Победители  соревнований в прыжках в высоту на</w:t>
      </w:r>
      <w:r>
        <w:rPr>
          <w:rFonts w:ascii="Times New Roman" w:hAnsi="Times New Roman"/>
          <w:sz w:val="26"/>
        </w:rPr>
        <w:t>граждаются кубками, медалями и грамотами, призёры медалями и грамотами. Победители и призёры в беге и ходьбе награждаются грамотами и медалями.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sz w:val="1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VIII. УСЛОВИЯ ФИНАНСИРОВАНИЯ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1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8.1. Расходы, связанные с награждением победителей и призёров соревнований, </w:t>
      </w:r>
      <w:r>
        <w:rPr>
          <w:rFonts w:ascii="Times New Roman" w:hAnsi="Times New Roman"/>
          <w:sz w:val="26"/>
        </w:rPr>
        <w:t xml:space="preserve">оплатой работы судей и медицинским обеспечением, относятся за счёт привлечённых и спонсорских средств.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8.2. Расходы по командированию (проезд, питание, размещение) участников турнира – за счёт командирующих организаций.</w:t>
      </w:r>
    </w:p>
    <w:p w:rsidR="00177F03" w:rsidRDefault="00177F03">
      <w:pPr>
        <w:pStyle w:val="a8"/>
        <w:rPr>
          <w:rFonts w:ascii="Times New Roman" w:hAnsi="Times New Roman"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177F0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IX. ОБЕСПЕЧЕНИЕ БЕЗОПАСНОСТ</w:t>
      </w:r>
      <w:r>
        <w:rPr>
          <w:rFonts w:ascii="Times New Roman" w:hAnsi="Times New Roman"/>
          <w:b/>
          <w:sz w:val="26"/>
        </w:rPr>
        <w:t>И УЧАСТНИКОВ И ЗРИТЕЛЕЙ</w:t>
      </w:r>
    </w:p>
    <w:p w:rsidR="00177F03" w:rsidRDefault="00177F03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</w:rPr>
      </w:pPr>
    </w:p>
    <w:p w:rsidR="00177F03" w:rsidRDefault="0036255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9.1. </w:t>
      </w:r>
      <w:proofErr w:type="gramStart"/>
      <w:r>
        <w:rPr>
          <w:rFonts w:ascii="Times New Roman" w:hAnsi="Times New Roman"/>
          <w:sz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Правительства Российской Федерации от 25.03.2015 г. № 272 «Об утвержд</w:t>
      </w:r>
      <w:r>
        <w:rPr>
          <w:rFonts w:ascii="Times New Roman" w:hAnsi="Times New Roman"/>
          <w:sz w:val="26"/>
        </w:rPr>
        <w:t>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</w:t>
      </w:r>
      <w:r>
        <w:rPr>
          <w:rFonts w:ascii="Times New Roman" w:hAnsi="Times New Roman"/>
          <w:sz w:val="26"/>
        </w:rPr>
        <w:t xml:space="preserve"> Федерации от 18.04.2014 г. № 353 «Об утверждении Правил обеспечения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безопасности при проведении официальных спортивных соревнований», Постановлением Губернатора Московской области от 05.03.2001 г. № 63-ПГ «О порядке проведения массовых мероприятий на спор</w:t>
      </w:r>
      <w:r>
        <w:rPr>
          <w:rFonts w:ascii="Times New Roman" w:hAnsi="Times New Roman"/>
          <w:sz w:val="26"/>
        </w:rPr>
        <w:t>тивных сооружениях в Московской области» и Распоряжением Губернатора Московской области от 17.10.2008 г.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</w:t>
      </w:r>
      <w:r>
        <w:rPr>
          <w:rFonts w:ascii="Times New Roman" w:hAnsi="Times New Roman"/>
          <w:sz w:val="26"/>
        </w:rPr>
        <w:t>совых мероприятий на территории Московской области».</w:t>
      </w:r>
      <w:proofErr w:type="gramEnd"/>
    </w:p>
    <w:p w:rsidR="00177F03" w:rsidRDefault="0036255C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9.2. </w:t>
      </w:r>
      <w:proofErr w:type="gramStart"/>
      <w:r>
        <w:rPr>
          <w:rFonts w:ascii="Times New Roman" w:hAnsi="Times New Roman"/>
          <w:sz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мед</w:t>
      </w:r>
      <w:r>
        <w:rPr>
          <w:rFonts w:ascii="Times New Roman" w:hAnsi="Times New Roman"/>
          <w:sz w:val="26"/>
        </w:rPr>
        <w:t>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</w:t>
      </w:r>
      <w:r>
        <w:rPr>
          <w:rFonts w:ascii="Times New Roman" w:hAnsi="Times New Roman"/>
          <w:sz w:val="26"/>
        </w:rPr>
        <w:t>ической культурой и спортом в организациях и (или</w:t>
      </w:r>
      <w:proofErr w:type="gramEnd"/>
      <w:r>
        <w:rPr>
          <w:rFonts w:ascii="Times New Roman" w:hAnsi="Times New Roman"/>
          <w:sz w:val="26"/>
        </w:rPr>
        <w:t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</w:t>
      </w:r>
      <w:r>
        <w:rPr>
          <w:rFonts w:ascii="Times New Roman" w:hAnsi="Times New Roman"/>
          <w:sz w:val="26"/>
        </w:rPr>
        <w:t>приятиях».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1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X. СТРАХОВАНИЕ УЧАСТНИКОВ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16"/>
        </w:rPr>
      </w:pPr>
    </w:p>
    <w:p w:rsidR="00177F03" w:rsidRDefault="0036255C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10.1. Участие в </w:t>
      </w:r>
      <w:r>
        <w:rPr>
          <w:rFonts w:ascii="Times New Roman" w:hAnsi="Times New Roman"/>
          <w:spacing w:val="-5"/>
          <w:sz w:val="26"/>
        </w:rPr>
        <w:t>мероприятие</w:t>
      </w:r>
      <w:r>
        <w:rPr>
          <w:rFonts w:ascii="Times New Roman" w:hAnsi="Times New Roman"/>
          <w:sz w:val="26"/>
        </w:rPr>
        <w:t xml:space="preserve"> осуществляется только при наличии полиса (оригинала) о страховании жизни и здоровья от несчастных случаев, </w:t>
      </w:r>
      <w:proofErr w:type="gramStart"/>
      <w:r>
        <w:rPr>
          <w:rFonts w:ascii="Times New Roman" w:hAnsi="Times New Roman"/>
          <w:sz w:val="26"/>
        </w:rPr>
        <w:t>который</w:t>
      </w:r>
      <w:proofErr w:type="gramEnd"/>
      <w:r>
        <w:rPr>
          <w:rFonts w:ascii="Times New Roman" w:hAnsi="Times New Roman"/>
          <w:sz w:val="26"/>
        </w:rPr>
        <w:t xml:space="preserve"> представляется в комиссию по допуску участников на каждого участника Сорев</w:t>
      </w:r>
      <w:r>
        <w:rPr>
          <w:rFonts w:ascii="Times New Roman" w:hAnsi="Times New Roman"/>
          <w:sz w:val="26"/>
        </w:rPr>
        <w:t>нований.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26"/>
        </w:rPr>
      </w:pPr>
    </w:p>
    <w:p w:rsidR="00177F03" w:rsidRDefault="0036255C">
      <w:pPr>
        <w:pStyle w:val="a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XI. ПОДАЧА ЗАЯВОК НА УЧАСТИЕ</w:t>
      </w:r>
    </w:p>
    <w:p w:rsidR="00177F03" w:rsidRDefault="00177F03">
      <w:pPr>
        <w:pStyle w:val="a8"/>
        <w:jc w:val="center"/>
        <w:rPr>
          <w:rFonts w:ascii="Times New Roman" w:hAnsi="Times New Roman"/>
          <w:b/>
          <w:sz w:val="1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11.1. Предварительные заявки на участие подаются в электронном виде на адреса: </w:t>
      </w:r>
      <w:hyperlink r:id="rId8" w:history="1">
        <w:r>
          <w:rPr>
            <w:rStyle w:val="a5"/>
            <w:rFonts w:ascii="Times New Roman" w:hAnsi="Times New Roman"/>
            <w:sz w:val="26"/>
          </w:rPr>
          <w:t>sport_chehov@mail.ru</w:t>
        </w:r>
      </w:hyperlink>
      <w:r>
        <w:rPr>
          <w:rFonts w:ascii="Times New Roman" w:hAnsi="Times New Roman"/>
          <w:sz w:val="26"/>
        </w:rPr>
        <w:t xml:space="preserve">    </w:t>
      </w:r>
      <w:r>
        <w:rPr>
          <w:rStyle w:val="a5"/>
          <w:rFonts w:ascii="Times New Roman" w:hAnsi="Times New Roman"/>
          <w:color w:val="000000"/>
          <w:sz w:val="26"/>
          <w:u w:val="none"/>
        </w:rPr>
        <w:t xml:space="preserve">     </w:t>
      </w:r>
      <w:r>
        <w:rPr>
          <w:rFonts w:ascii="Times New Roman" w:hAnsi="Times New Roman"/>
          <w:sz w:val="26"/>
        </w:rPr>
        <w:t xml:space="preserve">до 23.05.2022 года.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Команды, не представившие предварительные заявки в указанный срок, а также отдельные спортсмены, отсутствующие в предварительных заявках команд, к соревнованиям не допускаются. 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11.2. Именные заявки на участие, оформленные установленным порядком в соответс</w:t>
      </w:r>
      <w:r>
        <w:rPr>
          <w:rFonts w:ascii="Times New Roman" w:hAnsi="Times New Roman"/>
          <w:sz w:val="26"/>
        </w:rPr>
        <w:t>твии с Положением о Московских областных соревнованиях по лёгкой атлетике на 2022 год, представляются в секретариат турнира в день регистрации.</w:t>
      </w: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11.3. Информация о соревнованиях по телефону: 8-909-948-14-38 – Александр Павлович </w:t>
      </w:r>
      <w:proofErr w:type="spellStart"/>
      <w:r>
        <w:rPr>
          <w:rFonts w:ascii="Times New Roman" w:hAnsi="Times New Roman"/>
          <w:sz w:val="26"/>
        </w:rPr>
        <w:t>Пятаев</w:t>
      </w:r>
      <w:proofErr w:type="spellEnd"/>
      <w:r>
        <w:rPr>
          <w:rFonts w:ascii="Times New Roman" w:hAnsi="Times New Roman"/>
          <w:sz w:val="26"/>
        </w:rPr>
        <w:t>.</w:t>
      </w:r>
    </w:p>
    <w:p w:rsidR="00177F03" w:rsidRDefault="00177F03">
      <w:pPr>
        <w:pStyle w:val="a8"/>
        <w:jc w:val="both"/>
        <w:rPr>
          <w:rFonts w:ascii="Times New Roman" w:hAnsi="Times New Roman"/>
          <w:sz w:val="26"/>
        </w:rPr>
      </w:pPr>
    </w:p>
    <w:p w:rsidR="00177F03" w:rsidRDefault="0036255C">
      <w:pPr>
        <w:pStyle w:val="a8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Данное Положение явл</w:t>
      </w:r>
      <w:r>
        <w:rPr>
          <w:rFonts w:ascii="Times New Roman" w:hAnsi="Times New Roman"/>
          <w:b/>
          <w:sz w:val="26"/>
        </w:rPr>
        <w:t>яется официальным вызовом на соревнования.</w:t>
      </w:r>
    </w:p>
    <w:p w:rsidR="00177F03" w:rsidRDefault="00177F03">
      <w:pPr>
        <w:pStyle w:val="a8"/>
        <w:ind w:firstLine="851"/>
        <w:jc w:val="both"/>
        <w:rPr>
          <w:rFonts w:ascii="Times New Roman" w:hAnsi="Times New Roman"/>
          <w:color w:val="FF0000"/>
          <w:sz w:val="20"/>
        </w:rPr>
      </w:pPr>
    </w:p>
    <w:sectPr w:rsidR="00177F03">
      <w:footerReference w:type="default" r:id="rId9"/>
      <w:pgSz w:w="11906" w:h="16838"/>
      <w:pgMar w:top="142" w:right="1382" w:bottom="426" w:left="707" w:header="708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5C" w:rsidRDefault="0036255C">
      <w:pPr>
        <w:spacing w:after="0" w:line="240" w:lineRule="auto"/>
      </w:pPr>
      <w:r>
        <w:separator/>
      </w:r>
    </w:p>
  </w:endnote>
  <w:endnote w:type="continuationSeparator" w:id="0">
    <w:p w:rsidR="0036255C" w:rsidRDefault="003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03" w:rsidRDefault="00177F03">
    <w:pPr>
      <w:pStyle w:val="aa"/>
      <w:jc w:val="center"/>
    </w:pPr>
  </w:p>
  <w:p w:rsidR="00177F03" w:rsidRDefault="00177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5C" w:rsidRDefault="0036255C">
      <w:pPr>
        <w:spacing w:after="0" w:line="240" w:lineRule="auto"/>
      </w:pPr>
      <w:r>
        <w:separator/>
      </w:r>
    </w:p>
  </w:footnote>
  <w:footnote w:type="continuationSeparator" w:id="0">
    <w:p w:rsidR="0036255C" w:rsidRDefault="003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274"/>
    <w:multiLevelType w:val="multilevel"/>
    <w:tmpl w:val="94B213F4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>
    <w:nsid w:val="2B3B3EC7"/>
    <w:multiLevelType w:val="multilevel"/>
    <w:tmpl w:val="527E00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54C350C"/>
    <w:multiLevelType w:val="multilevel"/>
    <w:tmpl w:val="AD8E9EB0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F03"/>
    <w:rsid w:val="00027102"/>
    <w:rsid w:val="00177F03"/>
    <w:rsid w:val="003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4">
    <w:name w:val="Верхний колонтитул Знак"/>
    <w:basedOn w:val="1"/>
    <w:link w:val="a3"/>
    <w:rPr>
      <w:rFonts w:asciiTheme="minorHAnsi" w:hAnsiTheme="minorHAnsi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1"/>
    <w:link w:val="aa"/>
    <w:rPr>
      <w:rFonts w:asciiTheme="minorHAnsi" w:hAnsiTheme="minorHAnsi"/>
    </w:rPr>
  </w:style>
  <w:style w:type="paragraph" w:styleId="ac">
    <w:name w:val="Subtitle"/>
    <w:basedOn w:val="a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basedOn w:val="1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4">
    <w:name w:val="Верхний колонтитул Знак"/>
    <w:basedOn w:val="1"/>
    <w:link w:val="a3"/>
    <w:rPr>
      <w:rFonts w:asciiTheme="minorHAnsi" w:hAnsiTheme="minorHAnsi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1"/>
    <w:link w:val="aa"/>
    <w:rPr>
      <w:rFonts w:asciiTheme="minorHAnsi" w:hAnsiTheme="minorHAnsi"/>
    </w:rPr>
  </w:style>
  <w:style w:type="paragraph" w:styleId="ac">
    <w:name w:val="Subtitle"/>
    <w:basedOn w:val="a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basedOn w:val="1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_cheh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2022-05-17T20:38:00Z</dcterms:created>
  <dcterms:modified xsi:type="dcterms:W3CDTF">2022-05-17T20:38:00Z</dcterms:modified>
</cp:coreProperties>
</file>