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rPr/>
      </w:pPr>
      <w:r w:rsidDel="00000000" w:rsidR="00000000" w:rsidRPr="00000000">
        <w:rPr>
          <w:rtl w:val="0"/>
        </w:rPr>
      </w:r>
    </w:p>
    <w:tbl>
      <w:tblPr>
        <w:tblStyle w:val="Table1"/>
        <w:tblW w:w="10278.0" w:type="dxa"/>
        <w:jc w:val="left"/>
        <w:tblInd w:w="-108.0" w:type="dxa"/>
        <w:tblLayout w:type="fixed"/>
        <w:tblLook w:val="0000"/>
      </w:tblPr>
      <w:tblGrid>
        <w:gridCol w:w="4925"/>
        <w:gridCol w:w="5353"/>
        <w:tblGridChange w:id="0">
          <w:tblGrid>
            <w:gridCol w:w="4925"/>
            <w:gridCol w:w="5353"/>
          </w:tblGrid>
        </w:tblGridChange>
      </w:tblGrid>
      <w:tr>
        <w:trPr>
          <w:cantSplit w:val="0"/>
          <w:tblHeader w:val="0"/>
        </w:trPr>
        <w:tc>
          <w:tcPr>
            <w:shd w:fill="auto" w:val="clear"/>
          </w:tcPr>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Pr>
          <w:p w:rsidR="00000000" w:rsidDel="00000000" w:rsidP="00000000" w:rsidRDefault="00000000" w:rsidRPr="00000000" w14:paraId="00000003">
            <w:pPr>
              <w:pageBreakBefore w:val="0"/>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w:t>
            </w:r>
          </w:p>
          <w:p w:rsidR="00000000" w:rsidDel="00000000" w:rsidP="00000000" w:rsidRDefault="00000000" w:rsidRPr="00000000" w14:paraId="00000007">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ООО РА «Рейтинг»</w:t>
            </w:r>
          </w:p>
        </w:tc>
      </w:tr>
      <w:tr>
        <w:trPr>
          <w:cantSplit w:val="0"/>
          <w:tblHeader w:val="0"/>
        </w:trPr>
        <w:tc>
          <w:tcPr>
            <w:shd w:fill="auto" w:val="cle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09">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/Бочарова Н.В./</w:t>
            </w:r>
          </w:p>
          <w:p w:rsidR="00000000" w:rsidDel="00000000" w:rsidP="00000000" w:rsidRDefault="00000000" w:rsidRPr="00000000" w14:paraId="0000000A">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2022 г.</w:t>
            </w:r>
          </w:p>
        </w:tc>
      </w:tr>
    </w:tbl>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tabs>
          <w:tab w:val="left" w:pos="4185"/>
        </w:tabs>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ПОЛОЖЕНИЕ</w:t>
      </w:r>
      <w:r w:rsidDel="00000000" w:rsidR="00000000" w:rsidRPr="00000000">
        <w:rPr>
          <w:rtl w:val="0"/>
        </w:rPr>
      </w:r>
    </w:p>
    <w:p w:rsidR="00000000" w:rsidDel="00000000" w:rsidP="00000000" w:rsidRDefault="00000000" w:rsidRPr="00000000" w14:paraId="0000001B">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 детском забеге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«Беги, герой!»</w:t>
      </w: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год</w:t>
      </w:r>
    </w:p>
    <w:p w:rsidR="00000000" w:rsidDel="00000000" w:rsidP="00000000" w:rsidRDefault="00000000" w:rsidRPr="00000000" w14:paraId="00000034">
      <w:pPr>
        <w:pageBreakBefore w:val="0"/>
        <w:spacing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numPr>
          <w:ilvl w:val="0"/>
          <w:numId w:val="6"/>
        </w:numPr>
        <w:spacing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СОРЕВНОВАНИЯ.</w:t>
      </w:r>
    </w:p>
    <w:p w:rsidR="00000000" w:rsidDel="00000000" w:rsidP="00000000" w:rsidRDefault="00000000" w:rsidRPr="00000000" w14:paraId="00000037">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Детский забег «Беги, герой!» (далее – Соревнование) проводится с целью:</w:t>
      </w:r>
    </w:p>
    <w:p w:rsidR="00000000" w:rsidDel="00000000" w:rsidP="00000000" w:rsidRDefault="00000000" w:rsidRPr="00000000" w14:paraId="00000039">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развитии детского спорта и популяризации активных занятий спортом среди младшего населения;</w:t>
      </w:r>
    </w:p>
    <w:p w:rsidR="00000000" w:rsidDel="00000000" w:rsidP="00000000" w:rsidRDefault="00000000" w:rsidRPr="00000000" w14:paraId="0000003A">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развития массового спорта;</w:t>
      </w:r>
    </w:p>
    <w:p w:rsidR="00000000" w:rsidDel="00000000" w:rsidP="00000000" w:rsidRDefault="00000000" w:rsidRPr="00000000" w14:paraId="0000003B">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реализации социальных благотворительных проектов, связанных со спортом на территории Нижегородской области;</w:t>
      </w:r>
    </w:p>
    <w:p w:rsidR="00000000" w:rsidDel="00000000" w:rsidP="00000000" w:rsidRDefault="00000000" w:rsidRPr="00000000" w14:paraId="0000003C">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РУКОВОДСТВО СОРЕВНОВАНИЕМ. ПРОВОДЯЩИЕ ОРГАНИЗАЦИИ.</w:t>
      </w:r>
    </w:p>
    <w:p w:rsidR="00000000" w:rsidDel="00000000" w:rsidP="00000000" w:rsidRDefault="00000000" w:rsidRPr="00000000" w14:paraId="0000003F">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Учредителем и Организатором Соревнования выступает ООО «Рекламное агентство «Рейтинг».</w:t>
      </w:r>
    </w:p>
    <w:p w:rsidR="00000000" w:rsidDel="00000000" w:rsidP="00000000" w:rsidRDefault="00000000" w:rsidRPr="00000000" w14:paraId="00000041">
      <w:pPr>
        <w:pageBreakBefore w:val="0"/>
        <w:spacing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утверждает Положение о Соревновании (далее - Положение) и имеет право вносить изменения и дополнения в настоящее Положение.</w:t>
      </w:r>
    </w:p>
    <w:p w:rsidR="00000000" w:rsidDel="00000000" w:rsidP="00000000" w:rsidRDefault="00000000" w:rsidRPr="00000000" w14:paraId="0000004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Организатор отвечает за:</w:t>
      </w:r>
    </w:p>
    <w:p w:rsidR="00000000" w:rsidDel="00000000" w:rsidP="00000000" w:rsidRDefault="00000000" w:rsidRPr="00000000" w14:paraId="00000043">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подготовку и утверждение трассы Соревнования;</w:t>
      </w:r>
    </w:p>
    <w:p w:rsidR="00000000" w:rsidDel="00000000" w:rsidP="00000000" w:rsidRDefault="00000000" w:rsidRPr="00000000" w14:paraId="00000044">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обеспечение безопасности и медицинского сопровождения участников на трассе;</w:t>
      </w:r>
    </w:p>
    <w:p w:rsidR="00000000" w:rsidDel="00000000" w:rsidP="00000000" w:rsidRDefault="00000000" w:rsidRPr="00000000" w14:paraId="00000045">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предоставление призов победителям Соревнования;</w:t>
      </w:r>
    </w:p>
    <w:p w:rsidR="00000000" w:rsidDel="00000000" w:rsidP="00000000" w:rsidRDefault="00000000" w:rsidRPr="00000000" w14:paraId="00000046">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своевременное информирование участников Соревнования о регистрации и изменениях, касающихся условий участия в Соревновании;</w:t>
      </w:r>
    </w:p>
    <w:p w:rsidR="00000000" w:rsidDel="00000000" w:rsidP="00000000" w:rsidRDefault="00000000" w:rsidRPr="00000000" w14:paraId="00000047">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контроль за подготовкой и проведением Соревнования;</w:t>
      </w:r>
    </w:p>
    <w:p w:rsidR="00000000" w:rsidDel="00000000" w:rsidP="00000000" w:rsidRDefault="00000000" w:rsidRPr="00000000" w14:paraId="00000048">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рассмотрение официальных протестов и решение спорных вопросов;</w:t>
      </w:r>
    </w:p>
    <w:p w:rsidR="00000000" w:rsidDel="00000000" w:rsidP="00000000" w:rsidRDefault="00000000" w:rsidRPr="00000000" w14:paraId="00000049">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предоставление скидок на участие для льготных категорий граждан в рамках квоты;</w:t>
      </w:r>
    </w:p>
    <w:p w:rsidR="00000000" w:rsidDel="00000000" w:rsidP="00000000" w:rsidRDefault="00000000" w:rsidRPr="00000000" w14:paraId="0000004A">
      <w:pPr>
        <w:pageBreakBefore w:val="0"/>
        <w:numPr>
          <w:ilvl w:val="0"/>
          <w:numId w:val="1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допуск участников на Соревнование в соответствии с правилами участия.</w:t>
      </w:r>
    </w:p>
    <w:p w:rsidR="00000000" w:rsidDel="00000000" w:rsidP="00000000" w:rsidRDefault="00000000" w:rsidRPr="00000000" w14:paraId="0000004B">
      <w:pPr>
        <w:pageBreakBefore w:val="0"/>
        <w:spacing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Оргкомитет Соревнований:</w:t>
      </w:r>
    </w:p>
    <w:p w:rsidR="00000000" w:rsidDel="00000000" w:rsidP="00000000" w:rsidRDefault="00000000" w:rsidRPr="00000000" w14:paraId="0000004C">
      <w:pPr>
        <w:pageBreakBefore w:val="0"/>
        <w:numPr>
          <w:ilvl w:val="0"/>
          <w:numId w:val="2"/>
        </w:numPr>
        <w:spacing w:line="240" w:lineRule="auto"/>
        <w:ind w:left="143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Соревнования – Бочарова Н.В.</w:t>
      </w:r>
    </w:p>
    <w:p w:rsidR="00000000" w:rsidDel="00000000" w:rsidP="00000000" w:rsidRDefault="00000000" w:rsidRPr="00000000" w14:paraId="0000004D">
      <w:pPr>
        <w:pageBreakBefore w:val="0"/>
        <w:numPr>
          <w:ilvl w:val="0"/>
          <w:numId w:val="2"/>
        </w:numPr>
        <w:spacing w:line="240" w:lineRule="auto"/>
        <w:ind w:left="143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судья Соревнования – Павлов Д.В.</w:t>
      </w:r>
    </w:p>
    <w:p w:rsidR="00000000" w:rsidDel="00000000" w:rsidP="00000000" w:rsidRDefault="00000000" w:rsidRPr="00000000" w14:paraId="0000004E">
      <w:pPr>
        <w:pageBreakBefore w:val="0"/>
        <w:spacing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РАСХОДЫ ПО ОРГАНИЗАЦИИ И ПРОВЕДЕНИЮ СОРЕВНОВАНИЯ.</w:t>
      </w:r>
    </w:p>
    <w:p w:rsidR="00000000" w:rsidDel="00000000" w:rsidP="00000000" w:rsidRDefault="00000000" w:rsidRPr="00000000" w14:paraId="0000005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и проведение Соревнования осуществляется за счет регистрационных взносов, собственных и привлеченных средств Организатора.</w:t>
      </w:r>
    </w:p>
    <w:p w:rsidR="00000000" w:rsidDel="00000000" w:rsidP="00000000" w:rsidRDefault="00000000" w:rsidRPr="00000000" w14:paraId="0000005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по проезду, размещению и питанию несут командирующие организации либо сами участники.</w:t>
      </w:r>
    </w:p>
    <w:p w:rsidR="00000000" w:rsidDel="00000000" w:rsidP="00000000" w:rsidRDefault="00000000" w:rsidRPr="00000000" w14:paraId="00000054">
      <w:pPr>
        <w:pageBreakBefore w:val="0"/>
        <w:spacing w:line="240" w:lineRule="auto"/>
        <w:ind w:left="79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МЕСТО И ВРЕМЯ ПРОВЕДЕНИЯ.</w:t>
      </w:r>
    </w:p>
    <w:p w:rsidR="00000000" w:rsidDel="00000000" w:rsidP="00000000" w:rsidRDefault="00000000" w:rsidRPr="00000000" w14:paraId="00000056">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День и время Соревнования: 28.05.2022 г., начало в 12:00.</w:t>
      </w:r>
    </w:p>
    <w:p w:rsidR="00000000" w:rsidDel="00000000" w:rsidP="00000000" w:rsidRDefault="00000000" w:rsidRPr="00000000" w14:paraId="0000005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проведения Соревнования: стадион “Нижний Новгород”</w:t>
      </w:r>
    </w:p>
    <w:p w:rsidR="00000000" w:rsidDel="00000000" w:rsidP="00000000" w:rsidRDefault="00000000" w:rsidRPr="00000000" w14:paraId="0000005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конфигурации трассы забега возможна на усмотрение Организатора.</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ПРОГРАММА СОРЕВНОВАНИЙ.</w:t>
      </w:r>
    </w:p>
    <w:p w:rsidR="00000000" w:rsidDel="00000000" w:rsidP="00000000" w:rsidRDefault="00000000" w:rsidRPr="00000000" w14:paraId="00000060">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1"/>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27.05.2022 Г.</w:t>
      </w:r>
    </w:p>
    <w:p w:rsidR="00000000" w:rsidDel="00000000" w:rsidP="00000000" w:rsidRDefault="00000000" w:rsidRPr="00000000" w14:paraId="00000062">
      <w:pPr>
        <w:pageBreakBefore w:val="0"/>
        <w:widowControl w:val="0"/>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 20:00 время работы Экспо и выдача Стартовых пакетов участникам по адресу: Нижний Новгород, ул. Бетанкура, 1a/1. территория стадиона “Нижний Новгород”, Выставочный павильон</w:t>
      </w:r>
    </w:p>
    <w:p w:rsidR="00000000" w:rsidDel="00000000" w:rsidP="00000000" w:rsidRDefault="00000000" w:rsidRPr="00000000" w14:paraId="00000063">
      <w:pPr>
        <w:pageBreakBefore w:val="0"/>
        <w:widowControl w:val="0"/>
        <w:spacing w:after="1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widowControl w:val="0"/>
        <w:spacing w:after="1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1"/>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28.05.2022 Г.</w:t>
      </w:r>
    </w:p>
    <w:p w:rsidR="00000000" w:rsidDel="00000000" w:rsidP="00000000" w:rsidRDefault="00000000" w:rsidRPr="00000000" w14:paraId="00000066">
      <w:pPr>
        <w:pageBreakBefore w:val="0"/>
        <w:widowControl w:val="0"/>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:00 - 11:30 - время работы Экспо и выдача Стартовых пакетов участникам по адресу: Нижний Новгород, ул. Бетанкура, 1a/1. территория стадиона “Нижний Новгород”, Выставочный павильон.</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 – открытие забега, разминка</w:t>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 старт дистанции 200 м для участников в возрасте 3 лет по кластерам.</w:t>
      </w:r>
    </w:p>
    <w:p w:rsidR="00000000" w:rsidDel="00000000" w:rsidP="00000000" w:rsidRDefault="00000000" w:rsidRPr="00000000" w14:paraId="0000006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 старт дистанции 500 м для участников в возрасте 4-5 лет, девочки.</w:t>
      </w:r>
    </w:p>
    <w:p w:rsidR="00000000" w:rsidDel="00000000" w:rsidP="00000000" w:rsidRDefault="00000000" w:rsidRPr="00000000" w14:paraId="0000006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12:20 – старт дистанции 500 м для участников в возрасте 4-5 лет, мальчики.</w:t>
      </w:r>
    </w:p>
    <w:p w:rsidR="00000000" w:rsidDel="00000000" w:rsidP="00000000" w:rsidRDefault="00000000" w:rsidRPr="00000000" w14:paraId="0000006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12:25 - старт дистанции 500 м для участников в возрасте 6-8 лет, девочки (первая волна)</w:t>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12:30 - старт дистанции 500 м для участников в возрасте 6-8 лет, мальчики. (первая волна )</w:t>
      </w:r>
    </w:p>
    <w:p w:rsidR="00000000" w:rsidDel="00000000" w:rsidP="00000000" w:rsidRDefault="00000000" w:rsidRPr="00000000" w14:paraId="0000006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12:35 - старт дистанции 500 м для участников в возрасте 6-8 лет, мальчики (вторая волна), </w:t>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12:40 - старт дистанции 500 м для участников в возрасте 6-8 лет, мальчики. (вторая волна)</w:t>
      </w:r>
    </w:p>
    <w:p w:rsidR="00000000" w:rsidDel="00000000" w:rsidP="00000000" w:rsidRDefault="00000000" w:rsidRPr="00000000" w14:paraId="0000007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12:45 - старт дистанции 500 м для участников в возрасте 9-11 лет, девочки.</w:t>
      </w:r>
    </w:p>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12:50 - старт дистанции 500 м для участников в возрасте 9-11 лет, мальчики.</w:t>
      </w:r>
    </w:p>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13:00 - старт дистанции 1 км для участников в возрастной группе 9-10 лет, девочки.</w:t>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13:10 - старт дистанции 1 км для участников в возрастной группе 9-10 лет, мальчики.</w:t>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13:20 - старт дистанции 1 км для участников в возрастной группе 11-13 лет, девочки.</w:t>
      </w:r>
    </w:p>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13:30 - старт дистанции 1 км для участников в возрастной группе 11-13 лет, мальчики.</w:t>
      </w:r>
    </w:p>
    <w:p w:rsidR="00000000" w:rsidDel="00000000" w:rsidP="00000000" w:rsidRDefault="00000000" w:rsidRPr="00000000" w14:paraId="00000077">
      <w:pPr>
        <w:pageBreakBefore w:val="0"/>
        <w:rPr>
          <w:rFonts w:ascii="Times New Roman" w:cs="Times New Roman" w:eastAsia="Times New Roman" w:hAnsi="Times New Roman"/>
          <w:b w:val="1"/>
          <w:color w:val="6aa84f"/>
          <w:sz w:val="24"/>
          <w:szCs w:val="24"/>
          <w:highlight w:val="white"/>
        </w:rPr>
      </w:pPr>
      <w:r w:rsidDel="00000000" w:rsidR="00000000" w:rsidRPr="00000000">
        <w:rPr>
          <w:rFonts w:ascii="Times New Roman" w:cs="Times New Roman" w:eastAsia="Times New Roman" w:hAnsi="Times New Roman"/>
          <w:sz w:val="24"/>
          <w:szCs w:val="24"/>
          <w:rtl w:val="0"/>
        </w:rPr>
        <w:t xml:space="preserve">12:30 – 13:40 – награждение победителей по возрастным группам. Награждение возрастной группы сразу после финиша.</w:t>
      </w: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Расписание может меняться. Об изменениях будет уведомлено заранее посредством электронной почты, размещения информации на сайте и в соцсетях проекта.</w:t>
      </w:r>
    </w:p>
    <w:p w:rsidR="00000000" w:rsidDel="00000000" w:rsidP="00000000" w:rsidRDefault="00000000" w:rsidRPr="00000000" w14:paraId="0000007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УЧАСТНИКИ СОРЕВНОВАНИЙ.</w:t>
      </w:r>
    </w:p>
    <w:p w:rsidR="00000000" w:rsidDel="00000000" w:rsidP="00000000" w:rsidRDefault="00000000" w:rsidRPr="00000000" w14:paraId="0000007F">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Детском забеге на дистанцию 200 м допускаются все желающие 3 лет.</w:t>
      </w:r>
    </w:p>
    <w:p w:rsidR="00000000" w:rsidDel="00000000" w:rsidP="00000000" w:rsidRDefault="00000000" w:rsidRPr="00000000" w14:paraId="0000008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Детском забеге на дистанцию 500 м допускаются все желающие от 4 до 11 лет.</w:t>
      </w:r>
    </w:p>
    <w:p w:rsidR="00000000" w:rsidDel="00000000" w:rsidP="00000000" w:rsidRDefault="00000000" w:rsidRPr="00000000" w14:paraId="0000008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забеге на дистанции 1 км допускаются все желающие от 9 до 13 лет.</w:t>
      </w:r>
    </w:p>
    <w:p w:rsidR="00000000" w:rsidDel="00000000" w:rsidP="00000000" w:rsidRDefault="00000000" w:rsidRPr="00000000" w14:paraId="0000008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участника определяется на момент фактической даты проведения Соревнования: 28.05.2022 г.</w:t>
      </w:r>
    </w:p>
    <w:p w:rsidR="00000000" w:rsidDel="00000000" w:rsidP="00000000" w:rsidRDefault="00000000" w:rsidRPr="00000000" w14:paraId="0000008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Плановое количество участников на дистанциях ограничено и составляет 1000 человек, может быть увеличено или уменьшено по усмотрению Организатора.</w:t>
      </w:r>
    </w:p>
    <w:p w:rsidR="00000000" w:rsidDel="00000000" w:rsidP="00000000" w:rsidRDefault="00000000" w:rsidRPr="00000000" w14:paraId="0000008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РЕГИСТРАЦИЯ.</w:t>
      </w:r>
    </w:p>
    <w:p w:rsidR="00000000" w:rsidDel="00000000" w:rsidP="00000000" w:rsidRDefault="00000000" w:rsidRPr="00000000" w14:paraId="00000089">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Сроки регистрации. Электронная регистрация участников на дистанции 500 м. и 1 км. будет открыта с 12:00 18.02.2022 г., по 23:59 26.05.2022 г. включительно на сайте </w:t>
      </w:r>
      <w:hyperlink r:id="rId6">
        <w:r w:rsidDel="00000000" w:rsidR="00000000" w:rsidRPr="00000000">
          <w:rPr>
            <w:rFonts w:ascii="Times New Roman" w:cs="Times New Roman" w:eastAsia="Times New Roman" w:hAnsi="Times New Roman"/>
            <w:sz w:val="24"/>
            <w:szCs w:val="24"/>
            <w:rtl w:val="0"/>
          </w:rPr>
          <w:t xml:space="preserve">www.russiarunning.</w:t>
        </w:r>
      </w:hyperlink>
      <w:r w:rsidDel="00000000" w:rsidR="00000000" w:rsidRPr="00000000">
        <w:rPr>
          <w:rFonts w:ascii="Times New Roman" w:cs="Times New Roman" w:eastAsia="Times New Roman" w:hAnsi="Times New Roman"/>
          <w:sz w:val="24"/>
          <w:szCs w:val="24"/>
          <w:rtl w:val="0"/>
        </w:rPr>
        <w:t xml:space="preserve">com</w:t>
      </w:r>
    </w:p>
    <w:p w:rsidR="00000000" w:rsidDel="00000000" w:rsidP="00000000" w:rsidRDefault="00000000" w:rsidRPr="00000000" w14:paraId="0000008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считается зарегистрированным, если он заполнил заявку и оплатил регистрационный взнос.</w:t>
      </w:r>
    </w:p>
    <w:p w:rsidR="00000000" w:rsidDel="00000000" w:rsidP="00000000" w:rsidRDefault="00000000" w:rsidRPr="00000000" w14:paraId="0000008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может быть закрыта досрочно при достижении суммарного лимита участников на Соревновании.</w:t>
      </w:r>
    </w:p>
    <w:p w:rsidR="00000000" w:rsidDel="00000000" w:rsidP="00000000" w:rsidRDefault="00000000" w:rsidRPr="00000000" w14:paraId="0000008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участника может быть аннулирована Организатором при предоставлении ложных или неточных сведений. Денежные средства в этом случае не возвращаются.</w:t>
      </w:r>
    </w:p>
    <w:p w:rsidR="00000000" w:rsidDel="00000000" w:rsidP="00000000" w:rsidRDefault="00000000" w:rsidRPr="00000000" w14:paraId="0000009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может аннулировать заявку участника без объяснения причин, в этом случае денежные средства возвращаются на счет Участника.</w:t>
      </w:r>
    </w:p>
    <w:p w:rsidR="00000000" w:rsidDel="00000000" w:rsidP="00000000" w:rsidRDefault="00000000" w:rsidRPr="00000000" w14:paraId="0000009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УСЛОВИЯ ДОПУСКА К СОРЕВНОВАНИЮ</w:t>
      </w:r>
    </w:p>
    <w:p w:rsidR="00000000" w:rsidDel="00000000" w:rsidP="00000000" w:rsidRDefault="00000000" w:rsidRPr="00000000" w14:paraId="00000094">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 участников к Соревнованию осуществляется при наличии документов, предоставляемых при получении Стартового пакета участника:</w:t>
      </w:r>
    </w:p>
    <w:p w:rsidR="00000000" w:rsidDel="00000000" w:rsidP="00000000" w:rsidRDefault="00000000" w:rsidRPr="00000000" w14:paraId="00000096">
      <w:pPr>
        <w:pageBreakBefore w:val="0"/>
        <w:numPr>
          <w:ilvl w:val="0"/>
          <w:numId w:val="8"/>
        </w:numPr>
        <w:spacing w:line="240" w:lineRule="auto"/>
        <w:ind w:left="151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удостоверение личности, подтверждающее возраст участника (обязательно для всех участников);</w:t>
      </w:r>
    </w:p>
    <w:p w:rsidR="00000000" w:rsidDel="00000000" w:rsidP="00000000" w:rsidRDefault="00000000" w:rsidRPr="00000000" w14:paraId="00000097">
      <w:pPr>
        <w:pageBreakBefore w:val="0"/>
        <w:numPr>
          <w:ilvl w:val="0"/>
          <w:numId w:val="8"/>
        </w:numPr>
        <w:spacing w:line="240" w:lineRule="auto"/>
        <w:ind w:left="151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Оригинал разрешения от родителей на участие в забеге и личное присутствие одного из родителей при получении стартового пакета;</w:t>
      </w:r>
    </w:p>
    <w:p w:rsidR="00000000" w:rsidDel="00000000" w:rsidP="00000000" w:rsidRDefault="00000000" w:rsidRPr="00000000" w14:paraId="00000098">
      <w:pPr>
        <w:pageBreakBefore w:val="0"/>
        <w:numPr>
          <w:ilvl w:val="0"/>
          <w:numId w:val="8"/>
        </w:numPr>
        <w:spacing w:line="240" w:lineRule="auto"/>
        <w:ind w:left="151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Заявление о взятии ответственности за собственное здоровье, подписанное родителем.</w:t>
      </w:r>
    </w:p>
    <w:p w:rsidR="00000000" w:rsidDel="00000000" w:rsidP="00000000" w:rsidRDefault="00000000" w:rsidRPr="00000000" w14:paraId="00000099">
      <w:pPr>
        <w:pageBreakBefore w:val="0"/>
        <w:numPr>
          <w:ilvl w:val="0"/>
          <w:numId w:val="10"/>
        </w:numPr>
        <w:spacing w:line="240" w:lineRule="auto"/>
        <w:ind w:left="1512"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расписка о соблюдении мер направленных на предотвращение распространения COVID-19, рекомендуемых Роспоребнадзором на момент проведения Соревнований, подписанное родителем/официальным опекуном, для участников старше 7 лет.</w:t>
      </w:r>
    </w:p>
    <w:p w:rsidR="00000000" w:rsidDel="00000000" w:rsidP="00000000" w:rsidRDefault="00000000" w:rsidRPr="00000000" w14:paraId="0000009A">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на мероприятие будет осуществляться в соответствии с эпидемиологической ситуацией и требованиями Роспотребнадзора и регионального законодательства, действующих на период проведения Соревнований.</w:t>
      </w:r>
    </w:p>
    <w:p w:rsidR="00000000" w:rsidDel="00000000" w:rsidP="00000000" w:rsidRDefault="00000000" w:rsidRPr="00000000" w14:paraId="0000009C">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spacing w:line="240" w:lineRule="auto"/>
        <w:ind w:left="151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РЕГИСТРАЦИОННЫЙ ВЗНОС</w:t>
      </w:r>
    </w:p>
    <w:p w:rsidR="00000000" w:rsidDel="00000000" w:rsidP="00000000" w:rsidRDefault="00000000" w:rsidRPr="00000000" w14:paraId="000000A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Регистрационный взнос зависит от даты регистрации и указан в таблице ниже:</w:t>
      </w:r>
    </w:p>
    <w:p w:rsidR="00000000" w:rsidDel="00000000" w:rsidP="00000000" w:rsidRDefault="00000000" w:rsidRPr="00000000" w14:paraId="000000A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055.0" w:type="dxa"/>
        <w:jc w:val="left"/>
        <w:tblInd w:w="-108.0" w:type="dxa"/>
        <w:tblLayout w:type="fixed"/>
        <w:tblLook w:val="0000"/>
      </w:tblPr>
      <w:tblGrid>
        <w:gridCol w:w="1922"/>
        <w:gridCol w:w="4755"/>
        <w:gridCol w:w="3378"/>
        <w:tblGridChange w:id="0">
          <w:tblGrid>
            <w:gridCol w:w="1922"/>
            <w:gridCol w:w="4755"/>
            <w:gridCol w:w="337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Дистанция</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регистрации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A7">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200м., 500 м и 1 км</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18.02.2022 по 26.05.2022 (23:59 по мск времени)</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 </w:t>
            </w:r>
          </w:p>
          <w:p w:rsidR="00000000" w:rsidDel="00000000" w:rsidP="00000000" w:rsidRDefault="00000000" w:rsidRPr="00000000" w14:paraId="000000A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корпоративных участников: 800 руб</w:t>
            </w:r>
          </w:p>
        </w:tc>
      </w:tr>
    </w:tbl>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участниками Соревнования осуществляется электронным платежом на сайте </w:t>
      </w:r>
      <w:hyperlink r:id="rId7">
        <w:r w:rsidDel="00000000" w:rsidR="00000000" w:rsidRPr="00000000">
          <w:rPr>
            <w:rFonts w:ascii="Times New Roman" w:cs="Times New Roman" w:eastAsia="Times New Roman" w:hAnsi="Times New Roman"/>
            <w:sz w:val="24"/>
            <w:szCs w:val="24"/>
            <w:rtl w:val="0"/>
          </w:rPr>
          <w:t xml:space="preserve">www.russiarunning.</w:t>
        </w:r>
      </w:hyperlink>
      <w:r w:rsidDel="00000000" w:rsidR="00000000" w:rsidRPr="00000000">
        <w:rPr>
          <w:rFonts w:ascii="Times New Roman" w:cs="Times New Roman" w:eastAsia="Times New Roman" w:hAnsi="Times New Roman"/>
          <w:sz w:val="24"/>
          <w:szCs w:val="24"/>
          <w:rtl w:val="0"/>
        </w:rPr>
        <w:t xml:space="preserve">com или безналичным расчетом на ООО “РА “РЕЙТИНГ” или ИП Бочарова А.Я.</w:t>
      </w:r>
    </w:p>
    <w:p w:rsidR="00000000" w:rsidDel="00000000" w:rsidP="00000000" w:rsidRDefault="00000000" w:rsidRPr="00000000" w14:paraId="000000A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Дети-инвалиды участвуют в Соревновании бесплатно. Для получения промокода на 100% скидку нужно написать письмо на почту </w:t>
      </w:r>
      <w:hyperlink r:id="rId8">
        <w:r w:rsidDel="00000000" w:rsidR="00000000" w:rsidRPr="00000000">
          <w:rPr>
            <w:rFonts w:ascii="Times New Roman" w:cs="Times New Roman" w:eastAsia="Times New Roman" w:hAnsi="Times New Roman"/>
            <w:color w:val="1155cc"/>
            <w:sz w:val="24"/>
            <w:szCs w:val="24"/>
            <w:u w:val="single"/>
            <w:rtl w:val="0"/>
          </w:rPr>
          <w:t xml:space="preserve">welcome@runhero.ru</w:t>
        </w:r>
      </w:hyperlink>
      <w:r w:rsidDel="00000000" w:rsidR="00000000" w:rsidRPr="00000000">
        <w:rPr>
          <w:rFonts w:ascii="Times New Roman" w:cs="Times New Roman" w:eastAsia="Times New Roman" w:hAnsi="Times New Roman"/>
          <w:sz w:val="24"/>
          <w:szCs w:val="24"/>
          <w:rtl w:val="0"/>
        </w:rPr>
        <w:t xml:space="preserve"> с темой “Скидка ребенку”. Необходимо указать ФИО и возраст ребенка и желаемую дистанцию, а также прикрепить свидетельство о рождении и справку МСЭК.</w:t>
      </w:r>
    </w:p>
    <w:p w:rsidR="00000000" w:rsidDel="00000000" w:rsidP="00000000" w:rsidRDefault="00000000" w:rsidRPr="00000000" w14:paraId="000000B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ВОЗВРАТ РЕГИСТРАЦИОННОГО ВЗНОСА</w:t>
      </w:r>
    </w:p>
    <w:p w:rsidR="00000000" w:rsidDel="00000000" w:rsidP="00000000" w:rsidRDefault="00000000" w:rsidRPr="00000000" w14:paraId="000000B2">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 Исключения составляют:</w:t>
      </w:r>
    </w:p>
    <w:p w:rsidR="00000000" w:rsidDel="00000000" w:rsidP="00000000" w:rsidRDefault="00000000" w:rsidRPr="00000000" w14:paraId="000000B4">
      <w:pPr>
        <w:pageBreakBefore w:val="0"/>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Отмена мероприятия целиком по инициативе Организатора.</w:t>
      </w:r>
    </w:p>
    <w:p w:rsidR="00000000" w:rsidDel="00000000" w:rsidP="00000000" w:rsidRDefault="00000000" w:rsidRPr="00000000" w14:paraId="000000B5">
      <w:pPr>
        <w:pageBreakBefore w:val="0"/>
        <w:numPr>
          <w:ilvl w:val="0"/>
          <w:numId w:val="9"/>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Перенос даты мероприятия по инициативе Организатора.</w:t>
      </w:r>
    </w:p>
    <w:p w:rsidR="00000000" w:rsidDel="00000000" w:rsidP="00000000" w:rsidRDefault="00000000" w:rsidRPr="00000000" w14:paraId="000000B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spacing w:line="24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В указанных случаях возврат можно осуществить в личном кабинете на сайте регистрации </w:t>
      </w:r>
      <w:hyperlink r:id="rId9">
        <w:r w:rsidDel="00000000" w:rsidR="00000000" w:rsidRPr="00000000">
          <w:rPr>
            <w:rFonts w:ascii="Times New Roman" w:cs="Times New Roman" w:eastAsia="Times New Roman" w:hAnsi="Times New Roman"/>
            <w:color w:val="0000ff"/>
            <w:sz w:val="24"/>
            <w:szCs w:val="24"/>
            <w:u w:val="single"/>
            <w:rtl w:val="0"/>
          </w:rPr>
          <w:t xml:space="preserve">www.russiarunning.</w:t>
        </w:r>
      </w:hyperlink>
      <w:r w:rsidDel="00000000" w:rsidR="00000000" w:rsidRPr="00000000">
        <w:rPr>
          <w:rFonts w:ascii="Times New Roman" w:cs="Times New Roman" w:eastAsia="Times New Roman" w:hAnsi="Times New Roman"/>
          <w:color w:val="0000ff"/>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 Средства возвращаются за минусом комиссии 10%.</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ПАКЕТ УЧАСТНИКА</w:t>
      </w:r>
    </w:p>
    <w:p w:rsidR="00000000" w:rsidDel="00000000" w:rsidP="00000000" w:rsidRDefault="00000000" w:rsidRPr="00000000" w14:paraId="000000BA">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стартовый пакет участников на 200 м,  500 м и 1 км</w:t>
      </w:r>
    </w:p>
    <w:p w:rsidR="00000000" w:rsidDel="00000000" w:rsidP="00000000" w:rsidRDefault="00000000" w:rsidRPr="00000000" w14:paraId="000000B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памятная футболка;</w:t>
      </w:r>
    </w:p>
    <w:p w:rsidR="00000000" w:rsidDel="00000000" w:rsidP="00000000" w:rsidRDefault="00000000" w:rsidRPr="00000000" w14:paraId="000000BE">
      <w:pPr>
        <w:pageBreakBefore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стартовый номер;</w:t>
      </w:r>
    </w:p>
    <w:p w:rsidR="00000000" w:rsidDel="00000000" w:rsidP="00000000" w:rsidRDefault="00000000" w:rsidRPr="00000000" w14:paraId="000000BF">
      <w:pPr>
        <w:pageBreakBefore w:val="0"/>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чип для фиксации результата;</w:t>
      </w:r>
    </w:p>
    <w:p w:rsidR="00000000" w:rsidDel="00000000" w:rsidP="00000000" w:rsidRDefault="00000000" w:rsidRPr="00000000" w14:paraId="000000C0">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финише участники получают медаль.</w:t>
      </w:r>
    </w:p>
    <w:p w:rsidR="00000000" w:rsidDel="00000000" w:rsidP="00000000" w:rsidRDefault="00000000" w:rsidRPr="00000000" w14:paraId="000000C2">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РЕГИСТРАЦИЯ РЕЗУЛЬТАТОВ</w:t>
      </w:r>
    </w:p>
    <w:p w:rsidR="00000000" w:rsidDel="00000000" w:rsidP="00000000" w:rsidRDefault="00000000" w:rsidRPr="00000000" w14:paraId="000000C9">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участников Соревнования фиксируется электронной системой хронометража;</w:t>
      </w:r>
    </w:p>
    <w:p w:rsidR="00000000" w:rsidDel="00000000" w:rsidP="00000000" w:rsidRDefault="00000000" w:rsidRPr="00000000" w14:paraId="000000C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результаты публикуются на странице Соревнования на сайте </w:t>
      </w:r>
      <w:hyperlink r:id="rId10">
        <w:r w:rsidDel="00000000" w:rsidR="00000000" w:rsidRPr="00000000">
          <w:rPr>
            <w:rFonts w:ascii="Times New Roman" w:cs="Times New Roman" w:eastAsia="Times New Roman" w:hAnsi="Times New Roman"/>
            <w:color w:val="0000ff"/>
            <w:sz w:val="24"/>
            <w:szCs w:val="24"/>
            <w:u w:val="single"/>
            <w:rtl w:val="0"/>
          </w:rPr>
          <w:t xml:space="preserve">www.russiarunning.</w:t>
        </w:r>
      </w:hyperlink>
      <w:r w:rsidDel="00000000" w:rsidR="00000000" w:rsidRPr="00000000">
        <w:rPr>
          <w:rFonts w:ascii="Times New Roman" w:cs="Times New Roman" w:eastAsia="Times New Roman" w:hAnsi="Times New Roman"/>
          <w:color w:val="0000ff"/>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02.06.2022 г.</w:t>
      </w:r>
    </w:p>
    <w:p w:rsidR="00000000" w:rsidDel="00000000" w:rsidP="00000000" w:rsidRDefault="00000000" w:rsidRPr="00000000" w14:paraId="000000C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Оргкомитет Соревнования не гарантирует получение личного результата каждым участником в следующих случаях:</w:t>
      </w:r>
    </w:p>
    <w:p w:rsidR="00000000" w:rsidDel="00000000" w:rsidP="00000000" w:rsidRDefault="00000000" w:rsidRPr="00000000" w14:paraId="000000CE">
      <w:pPr>
        <w:pageBreakBefore w:val="0"/>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чип был поврежден: размагничен, порван, смят и т.п.;</w:t>
      </w:r>
    </w:p>
    <w:p w:rsidR="00000000" w:rsidDel="00000000" w:rsidP="00000000" w:rsidRDefault="00000000" w:rsidRPr="00000000" w14:paraId="000000CF">
      <w:pPr>
        <w:pageBreakBefore w:val="0"/>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бежал с чужим стартовым номером;</w:t>
      </w:r>
    </w:p>
    <w:p w:rsidR="00000000" w:rsidDel="00000000" w:rsidP="00000000" w:rsidRDefault="00000000" w:rsidRPr="00000000" w14:paraId="000000D0">
      <w:pPr>
        <w:pageBreakBefore w:val="0"/>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утраты номера.</w:t>
      </w:r>
    </w:p>
    <w:p w:rsidR="00000000" w:rsidDel="00000000" w:rsidP="00000000" w:rsidRDefault="00000000" w:rsidRPr="00000000" w14:paraId="000000D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ОПРЕДЕЛЕНИЕ ПОБЕДИТЕЛЕЙ И ПРИЗЕРОВ</w:t>
      </w:r>
    </w:p>
    <w:p w:rsidR="00000000" w:rsidDel="00000000" w:rsidP="00000000" w:rsidRDefault="00000000" w:rsidRPr="00000000" w14:paraId="000000D3">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в возрастных группах определяются по чистому времени (чип-тайм).</w:t>
      </w:r>
    </w:p>
    <w:p w:rsidR="00000000" w:rsidDel="00000000" w:rsidP="00000000" w:rsidRDefault="00000000" w:rsidRPr="00000000" w14:paraId="000000D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ПРОТЕСТЫ И ПРЕТЕНЗИИ. СРОКИ ПОДАЧИ ПРОТЕСТОВ И ПРЕТЕНЗИЙ</w:t>
      </w:r>
    </w:p>
    <w:p w:rsidR="00000000" w:rsidDel="00000000" w:rsidP="00000000" w:rsidRDefault="00000000" w:rsidRPr="00000000" w14:paraId="000000D8">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вправе подать протест или претензию.</w:t>
      </w:r>
    </w:p>
    <w:p w:rsidR="00000000" w:rsidDel="00000000" w:rsidP="00000000" w:rsidRDefault="00000000" w:rsidRPr="00000000" w14:paraId="000000D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протестам могут относиться:</w:t>
      </w:r>
    </w:p>
    <w:p w:rsidR="00000000" w:rsidDel="00000000" w:rsidP="00000000" w:rsidRDefault="00000000" w:rsidRPr="00000000" w14:paraId="000000DB">
      <w:pPr>
        <w:pageBreakBefore w:val="0"/>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протесты и претензии, влияющие на распределение призовых мест;</w:t>
      </w:r>
    </w:p>
    <w:p w:rsidR="00000000" w:rsidDel="00000000" w:rsidP="00000000" w:rsidRDefault="00000000" w:rsidRPr="00000000" w14:paraId="000000DC">
      <w:pPr>
        <w:pageBreakBefore w:val="0"/>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DD">
      <w:pPr>
        <w:pageBreakBefore w:val="0"/>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D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000000" w:rsidDel="00000000" w:rsidP="00000000" w:rsidRDefault="00000000" w:rsidRPr="00000000" w14:paraId="000000E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подаче претензии необходимо указать следующие данные:</w:t>
      </w:r>
    </w:p>
    <w:p w:rsidR="00000000" w:rsidDel="00000000" w:rsidP="00000000" w:rsidRDefault="00000000" w:rsidRPr="00000000" w14:paraId="000000E1">
      <w:pPr>
        <w:pageBreakBefore w:val="0"/>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 имя;</w:t>
      </w:r>
    </w:p>
    <w:p w:rsidR="00000000" w:rsidDel="00000000" w:rsidP="00000000" w:rsidRDefault="00000000" w:rsidRPr="00000000" w14:paraId="000000E2">
      <w:pPr>
        <w:pageBreakBefore w:val="0"/>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суть претензии;</w:t>
      </w:r>
    </w:p>
    <w:p w:rsidR="00000000" w:rsidDel="00000000" w:rsidP="00000000" w:rsidRDefault="00000000" w:rsidRPr="00000000" w14:paraId="000000E3">
      <w:pPr>
        <w:pageBreakBefore w:val="0"/>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доказывающие ошибку (фото, видео материалы). Данные индивидуальных измерителей времени к рассмотрению не принимаются.</w:t>
      </w:r>
    </w:p>
    <w:p w:rsidR="00000000" w:rsidDel="00000000" w:rsidP="00000000" w:rsidRDefault="00000000" w:rsidRPr="00000000" w14:paraId="000000E4">
      <w:pPr>
        <w:pageBreakBefore w:val="0"/>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Претензии принимаются только от участников Соревнований или от третьих лиц, являющихся официальными представителями участников.</w:t>
      </w:r>
    </w:p>
    <w:p w:rsidR="00000000" w:rsidDel="00000000" w:rsidP="00000000" w:rsidRDefault="00000000" w:rsidRPr="00000000" w14:paraId="000000E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 подачи протестов и претензий, а также способы их подачи:</w:t>
      </w:r>
    </w:p>
    <w:p w:rsidR="00000000" w:rsidDel="00000000" w:rsidP="00000000" w:rsidRDefault="00000000" w:rsidRPr="00000000" w14:paraId="000000E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000000" w:rsidDel="00000000" w:rsidP="00000000" w:rsidRDefault="00000000" w:rsidRPr="00000000" w14:paraId="000000E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остальным вопросам участник вправе подать протест или претензию в течение трех дней с момента обнародования результатов на официальном сайте забега www.runhero.ru. Протест или претензия должны быть направлены в письменной форме на адрес электронной почты welcome@runhero.ru.</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ИНФОРМАЦИОННЫЕ ИСТОЧНИКИ</w:t>
      </w:r>
    </w:p>
    <w:p w:rsidR="00000000" w:rsidDel="00000000" w:rsidP="00000000" w:rsidRDefault="00000000" w:rsidRPr="00000000" w14:paraId="000000EF">
      <w:pPr>
        <w:pageBreakBefore w:val="0"/>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Соревновании размещена на сайте </w:t>
      </w:r>
      <w:hyperlink r:id="rId11">
        <w:r w:rsidDel="00000000" w:rsidR="00000000" w:rsidRPr="00000000">
          <w:rPr>
            <w:rFonts w:ascii="Times New Roman" w:cs="Times New Roman" w:eastAsia="Times New Roman" w:hAnsi="Times New Roman"/>
            <w:sz w:val="24"/>
            <w:szCs w:val="24"/>
            <w:rtl w:val="0"/>
          </w:rPr>
          <w:t xml:space="preserve">www.runhero.ru</w:t>
        </w:r>
      </w:hyperlink>
      <w:r w:rsidDel="00000000" w:rsidR="00000000" w:rsidRPr="00000000">
        <w:rPr>
          <w:rFonts w:ascii="Times New Roman" w:cs="Times New Roman" w:eastAsia="Times New Roman" w:hAnsi="Times New Roman"/>
          <w:sz w:val="24"/>
          <w:szCs w:val="24"/>
          <w:rtl w:val="0"/>
        </w:rPr>
        <w:t xml:space="preserve">, а также в официальных группах в социальных сетях:</w:t>
      </w:r>
    </w:p>
    <w:p w:rsidR="00000000" w:rsidDel="00000000" w:rsidP="00000000" w:rsidRDefault="00000000" w:rsidRPr="00000000" w14:paraId="000000F1">
      <w:pPr>
        <w:pageBreakBefore w:val="0"/>
        <w:spacing w:line="240" w:lineRule="auto"/>
        <w:ind w:left="7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ВКонтакте - </w:t>
      </w:r>
      <w:hyperlink r:id="rId12">
        <w:r w:rsidDel="00000000" w:rsidR="00000000" w:rsidRPr="00000000">
          <w:rPr>
            <w:rFonts w:ascii="Times New Roman" w:cs="Times New Roman" w:eastAsia="Times New Roman" w:hAnsi="Times New Roman"/>
            <w:sz w:val="24"/>
            <w:szCs w:val="24"/>
            <w:rtl w:val="0"/>
          </w:rPr>
          <w:t xml:space="preserve">https://vk.com/runhero</w:t>
        </w:r>
      </w:hyperlink>
      <w:r w:rsidDel="00000000" w:rsidR="00000000" w:rsidRPr="00000000">
        <w:rPr>
          <w:rtl w:val="0"/>
        </w:rPr>
      </w:r>
    </w:p>
    <w:p w:rsidR="00000000" w:rsidDel="00000000" w:rsidP="00000000" w:rsidRDefault="00000000" w:rsidRPr="00000000" w14:paraId="000000F2">
      <w:pPr>
        <w:pageBreakBefore w:val="0"/>
        <w:spacing w:line="240" w:lineRule="auto"/>
        <w:ind w:left="7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Фейсбук - https://www.facebook.com/runheroNN</w:t>
      </w:r>
    </w:p>
    <w:p w:rsidR="00000000" w:rsidDel="00000000" w:rsidP="00000000" w:rsidRDefault="00000000" w:rsidRPr="00000000" w14:paraId="000000F3">
      <w:pPr>
        <w:pageBreakBefore w:val="0"/>
        <w:spacing w:line="240" w:lineRule="auto"/>
        <w:ind w:left="7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Инстаграм  - </w:t>
      </w:r>
      <w:hyperlink r:id="rId13">
        <w:r w:rsidDel="00000000" w:rsidR="00000000" w:rsidRPr="00000000">
          <w:rPr>
            <w:rFonts w:ascii="Times New Roman" w:cs="Times New Roman" w:eastAsia="Times New Roman" w:hAnsi="Times New Roman"/>
            <w:sz w:val="24"/>
            <w:szCs w:val="24"/>
            <w:rtl w:val="0"/>
          </w:rPr>
          <w:t xml:space="preserve">https://www.instagram.com/_runhero_/</w:t>
        </w:r>
      </w:hyperlink>
      <w:r w:rsidDel="00000000" w:rsidR="00000000" w:rsidRPr="00000000">
        <w:rPr>
          <w:rtl w:val="0"/>
        </w:rPr>
      </w:r>
    </w:p>
    <w:p w:rsidR="00000000" w:rsidDel="00000000" w:rsidP="00000000" w:rsidRDefault="00000000" w:rsidRPr="00000000" w14:paraId="000000F4">
      <w:pPr>
        <w:pageBreakBefore w:val="0"/>
        <w:spacing w:line="240" w:lineRule="auto"/>
        <w:jc w:val="both"/>
        <w:rPr/>
      </w:pPr>
      <w:r w:rsidDel="00000000" w:rsidR="00000000" w:rsidRPr="00000000">
        <w:rPr>
          <w:rFonts w:ascii="Times New Roman" w:cs="Times New Roman" w:eastAsia="Times New Roman" w:hAnsi="Times New Roman"/>
          <w:sz w:val="24"/>
          <w:szCs w:val="24"/>
          <w:rtl w:val="0"/>
        </w:rPr>
        <w:t xml:space="preserve">За информацию на других информационных ресурсах Оргкомитет соревнований ответственности не несет.</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1436" w:hanging="360"/>
      </w:pPr>
      <w:rPr>
        <w:rFonts w:ascii="Noto Sans Symbols" w:cs="Noto Sans Symbols" w:eastAsia="Noto Sans Symbols" w:hAnsi="Noto Sans Symbols"/>
      </w:rPr>
    </w:lvl>
    <w:lvl w:ilvl="1">
      <w:start w:val="1"/>
      <w:numFmt w:val="bullet"/>
      <w:lvlText w:val="o"/>
      <w:lvlJc w:val="left"/>
      <w:pPr>
        <w:ind w:left="2156" w:hanging="360"/>
      </w:pPr>
      <w:rPr>
        <w:rFonts w:ascii="Courier New" w:cs="Courier New" w:eastAsia="Courier New" w:hAnsi="Courier New"/>
      </w:rPr>
    </w:lvl>
    <w:lvl w:ilvl="2">
      <w:start w:val="1"/>
      <w:numFmt w:val="bullet"/>
      <w:lvlText w:val="▪"/>
      <w:lvlJc w:val="left"/>
      <w:pPr>
        <w:ind w:left="2876" w:hanging="360"/>
      </w:pPr>
      <w:rPr>
        <w:rFonts w:ascii="Noto Sans Symbols" w:cs="Noto Sans Symbols" w:eastAsia="Noto Sans Symbols" w:hAnsi="Noto Sans Symbols"/>
      </w:rPr>
    </w:lvl>
    <w:lvl w:ilvl="3">
      <w:start w:val="1"/>
      <w:numFmt w:val="bullet"/>
      <w:lvlText w:val="●"/>
      <w:lvlJc w:val="left"/>
      <w:pPr>
        <w:ind w:left="3596" w:hanging="360"/>
      </w:pPr>
      <w:rPr>
        <w:rFonts w:ascii="Noto Sans Symbols" w:cs="Noto Sans Symbols" w:eastAsia="Noto Sans Symbols" w:hAnsi="Noto Sans Symbols"/>
      </w:rPr>
    </w:lvl>
    <w:lvl w:ilvl="4">
      <w:start w:val="1"/>
      <w:numFmt w:val="bullet"/>
      <w:lvlText w:val="o"/>
      <w:lvlJc w:val="left"/>
      <w:pPr>
        <w:ind w:left="4316" w:hanging="360"/>
      </w:pPr>
      <w:rPr>
        <w:rFonts w:ascii="Courier New" w:cs="Courier New" w:eastAsia="Courier New" w:hAnsi="Courier New"/>
      </w:rPr>
    </w:lvl>
    <w:lvl w:ilvl="5">
      <w:start w:val="1"/>
      <w:numFmt w:val="bullet"/>
      <w:lvlText w:val="▪"/>
      <w:lvlJc w:val="left"/>
      <w:pPr>
        <w:ind w:left="5036" w:hanging="360"/>
      </w:pPr>
      <w:rPr>
        <w:rFonts w:ascii="Noto Sans Symbols" w:cs="Noto Sans Symbols" w:eastAsia="Noto Sans Symbols" w:hAnsi="Noto Sans Symbols"/>
      </w:rPr>
    </w:lvl>
    <w:lvl w:ilvl="6">
      <w:start w:val="1"/>
      <w:numFmt w:val="bullet"/>
      <w:lvlText w:val="●"/>
      <w:lvlJc w:val="left"/>
      <w:pPr>
        <w:ind w:left="5756" w:hanging="360"/>
      </w:pPr>
      <w:rPr>
        <w:rFonts w:ascii="Noto Sans Symbols" w:cs="Noto Sans Symbols" w:eastAsia="Noto Sans Symbols" w:hAnsi="Noto Sans Symbols"/>
      </w:rPr>
    </w:lvl>
    <w:lvl w:ilvl="7">
      <w:start w:val="1"/>
      <w:numFmt w:val="bullet"/>
      <w:lvlText w:val="o"/>
      <w:lvlJc w:val="left"/>
      <w:pPr>
        <w:ind w:left="6476" w:hanging="360"/>
      </w:pPr>
      <w:rPr>
        <w:rFonts w:ascii="Courier New" w:cs="Courier New" w:eastAsia="Courier New" w:hAnsi="Courier New"/>
      </w:rPr>
    </w:lvl>
    <w:lvl w:ilvl="8">
      <w:start w:val="1"/>
      <w:numFmt w:val="bullet"/>
      <w:lvlText w:val="▪"/>
      <w:lvlJc w:val="left"/>
      <w:pPr>
        <w:ind w:left="719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decimal"/>
      <w:lvlText w:val="%1.%2."/>
      <w:lvlJc w:val="left"/>
      <w:pPr>
        <w:ind w:left="716" w:hanging="432.00000000000017"/>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unhero.ru/" TargetMode="External"/><Relationship Id="rId10" Type="http://schemas.openxmlformats.org/officeDocument/2006/relationships/hyperlink" Target="http://www.russiarunning.ru/" TargetMode="External"/><Relationship Id="rId13" Type="http://schemas.openxmlformats.org/officeDocument/2006/relationships/hyperlink" Target="https://www.instagram.com/_runhero_/" TargetMode="External"/><Relationship Id="rId12" Type="http://schemas.openxmlformats.org/officeDocument/2006/relationships/hyperlink" Target="https://vk.com/runh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ussiarunning.ru/" TargetMode="External"/><Relationship Id="rId5" Type="http://schemas.openxmlformats.org/officeDocument/2006/relationships/styles" Target="styles.xml"/><Relationship Id="rId6" Type="http://schemas.openxmlformats.org/officeDocument/2006/relationships/hyperlink" Target="http://www.russiarunning.ru/" TargetMode="External"/><Relationship Id="rId7" Type="http://schemas.openxmlformats.org/officeDocument/2006/relationships/hyperlink" Target="http://www.russiarunning.ru/" TargetMode="External"/><Relationship Id="rId8" Type="http://schemas.openxmlformats.org/officeDocument/2006/relationships/hyperlink" Target="mailto:welcome@runher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