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9E9" w:rsidRDefault="00EC7404" w:rsidP="00EC7404">
      <w:pPr>
        <w:pBdr>
          <w:top w:val="nil"/>
          <w:left w:val="nil"/>
          <w:bottom w:val="nil"/>
          <w:right w:val="nil"/>
          <w:between w:val="nil"/>
        </w:pBdr>
        <w:spacing w:line="36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Утверждаю:</w:t>
      </w:r>
    </w:p>
    <w:p w:rsidR="004429E9" w:rsidRDefault="00EC7404" w:rsidP="00EC7404">
      <w:pPr>
        <w:pBdr>
          <w:top w:val="nil"/>
          <w:left w:val="nil"/>
          <w:bottom w:val="nil"/>
          <w:right w:val="nil"/>
          <w:between w:val="nil"/>
        </w:pBdr>
        <w:spacing w:line="36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Президент РОО ККФА</w:t>
      </w:r>
    </w:p>
    <w:p w:rsidR="004429E9" w:rsidRDefault="004429E9" w:rsidP="00EC7404">
      <w:pPr>
        <w:pBdr>
          <w:top w:val="nil"/>
          <w:left w:val="nil"/>
          <w:bottom w:val="nil"/>
          <w:right w:val="nil"/>
          <w:between w:val="nil"/>
        </w:pBdr>
        <w:spacing w:line="360" w:lineRule="auto"/>
        <w:jc w:val="right"/>
        <w:rPr>
          <w:rFonts w:ascii="Times New Roman" w:eastAsia="Times New Roman" w:hAnsi="Times New Roman" w:cs="Times New Roman"/>
          <w:b/>
          <w:bCs/>
          <w:color w:val="000000"/>
          <w:sz w:val="28"/>
          <w:szCs w:val="28"/>
        </w:rPr>
      </w:pPr>
    </w:p>
    <w:p w:rsidR="004429E9" w:rsidRDefault="00EC7404" w:rsidP="00EC7404">
      <w:pPr>
        <w:pBdr>
          <w:top w:val="nil"/>
          <w:left w:val="nil"/>
          <w:bottom w:val="nil"/>
          <w:right w:val="nil"/>
          <w:between w:val="nil"/>
        </w:pBdr>
        <w:spacing w:line="36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_____________ Захаров Н.Н.</w:t>
      </w:r>
    </w:p>
    <w:p w:rsidR="004429E9" w:rsidRDefault="004429E9">
      <w:pPr>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p>
    <w:p w:rsidR="004429E9" w:rsidRDefault="004429E9">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p>
    <w:p w:rsidR="004429E9" w:rsidRDefault="004429E9">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p>
    <w:p w:rsidR="004429E9" w:rsidRDefault="00EC7404">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РЕГЛАМЕНТ</w:t>
      </w:r>
    </w:p>
    <w:p w:rsidR="004429E9" w:rsidRDefault="00EC7404">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официальные спортивные соревнования по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color w:val="000000"/>
          <w:sz w:val="28"/>
          <w:szCs w:val="28"/>
        </w:rPr>
        <w:t xml:space="preserve">альпинизму </w:t>
      </w:r>
    </w:p>
    <w:p w:rsidR="004429E9" w:rsidRDefault="00EC7404">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номер-код вида спорта: 0550005611Я</w:t>
      </w:r>
    </w:p>
    <w:p w:rsidR="004429E9" w:rsidRDefault="004429E9">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p>
    <w:p w:rsidR="004429E9" w:rsidRDefault="00EC7404">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Чемпионата России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2026 года, в дисциплине «Гонка», </w:t>
      </w:r>
    </w:p>
    <w:p w:rsidR="004429E9" w:rsidRDefault="00EC7404">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I Этап кубка России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2026 года в дисциплине «Вертикальный километр»</w:t>
      </w:r>
    </w:p>
    <w:p w:rsidR="004429E9" w:rsidRDefault="004429E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hd w:val="clear" w:color="auto" w:fill="FFFFFF"/>
        <w:spacing w:before="28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Проводящие организации</w:t>
      </w:r>
    </w:p>
    <w:p w:rsidR="004429E9" w:rsidRDefault="00EC7404" w:rsidP="00766177">
      <w:pPr>
        <w:pBdr>
          <w:top w:val="nil"/>
          <w:left w:val="nil"/>
          <w:bottom w:val="nil"/>
          <w:right w:val="nil"/>
          <w:between w:val="nil"/>
        </w:pBdr>
        <w:shd w:val="clear" w:color="auto" w:fill="FFFFFF"/>
        <w:spacing w:before="57"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Соревнования проводят:</w:t>
      </w:r>
    </w:p>
    <w:p w:rsidR="004429E9" w:rsidRDefault="00EC7404" w:rsidP="00766177">
      <w:pPr>
        <w:pBdr>
          <w:top w:val="nil"/>
          <w:left w:val="nil"/>
          <w:bottom w:val="nil"/>
          <w:right w:val="nil"/>
          <w:between w:val="nil"/>
        </w:pBdr>
        <w:shd w:val="clear" w:color="auto" w:fill="FFFFFF"/>
        <w:spacing w:before="57"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Министерство спорта, туризма и молодежной политики Красноярского края,</w:t>
      </w:r>
    </w:p>
    <w:p w:rsidR="004429E9" w:rsidRDefault="00EC7404" w:rsidP="00766177">
      <w:pPr>
        <w:pBdr>
          <w:top w:val="nil"/>
          <w:left w:val="nil"/>
          <w:bottom w:val="nil"/>
          <w:right w:val="nil"/>
          <w:between w:val="nil"/>
        </w:pBdr>
        <w:shd w:val="clear" w:color="auto" w:fill="FFFFFF"/>
        <w:spacing w:before="57"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Федерация альпинизма России,</w:t>
      </w:r>
    </w:p>
    <w:p w:rsidR="004429E9" w:rsidRDefault="00EC7404" w:rsidP="00766177">
      <w:pPr>
        <w:pBdr>
          <w:top w:val="nil"/>
          <w:left w:val="nil"/>
          <w:bottom w:val="nil"/>
          <w:right w:val="nil"/>
          <w:between w:val="nil"/>
        </w:pBdr>
        <w:shd w:val="clear" w:color="auto" w:fill="FFFFFF"/>
        <w:spacing w:before="57"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Красноярская краевая федерация альпинизма.</w:t>
      </w:r>
    </w:p>
    <w:p w:rsidR="004429E9" w:rsidRDefault="00EC7404" w:rsidP="00766177">
      <w:pPr>
        <w:pBdr>
          <w:top w:val="nil"/>
          <w:left w:val="nil"/>
          <w:bottom w:val="nil"/>
          <w:right w:val="nil"/>
          <w:between w:val="nil"/>
        </w:pBdr>
        <w:shd w:val="clear" w:color="auto" w:fill="FFFFFF"/>
        <w:spacing w:before="57"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Непосредственное проведение соревнований возлагается на Главную судейскую коллегию. </w:t>
      </w:r>
    </w:p>
    <w:p w:rsidR="004429E9" w:rsidRDefault="00EC7404" w:rsidP="00766177">
      <w:pPr>
        <w:pBdr>
          <w:top w:val="nil"/>
          <w:left w:val="nil"/>
          <w:bottom w:val="nil"/>
          <w:right w:val="nil"/>
          <w:between w:val="nil"/>
        </w:pBdr>
        <w:shd w:val="clear" w:color="auto" w:fill="FFFFFF"/>
        <w:spacing w:before="57"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Главный судья: Захаров Николай Николаевич, судья республиканской категории.</w:t>
      </w:r>
    </w:p>
    <w:p w:rsidR="004429E9" w:rsidRDefault="00EC7404" w:rsidP="00766177">
      <w:pPr>
        <w:pBdr>
          <w:top w:val="nil"/>
          <w:left w:val="nil"/>
          <w:bottom w:val="nil"/>
          <w:right w:val="nil"/>
          <w:between w:val="nil"/>
        </w:pBdr>
        <w:shd w:val="clear" w:color="auto" w:fill="FFFFFF"/>
        <w:spacing w:before="57"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Судья по безопасности: Савельев Вячеслав Анатольевич, судья республиканской категории.</w:t>
      </w:r>
    </w:p>
    <w:p w:rsidR="004429E9" w:rsidRDefault="00EC7404" w:rsidP="00766177">
      <w:pPr>
        <w:pBdr>
          <w:top w:val="nil"/>
          <w:left w:val="nil"/>
          <w:bottom w:val="nil"/>
          <w:right w:val="nil"/>
          <w:between w:val="nil"/>
        </w:pBdr>
        <w:shd w:val="clear" w:color="auto" w:fill="FFFFFF"/>
        <w:spacing w:before="57"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Судья: </w:t>
      </w:r>
      <w:proofErr w:type="spellStart"/>
      <w:r>
        <w:rPr>
          <w:rFonts w:ascii="Times New Roman" w:eastAsia="Times New Roman" w:hAnsi="Times New Roman" w:cs="Times New Roman"/>
          <w:color w:val="000000"/>
          <w:sz w:val="28"/>
          <w:szCs w:val="28"/>
        </w:rPr>
        <w:t>Балезин</w:t>
      </w:r>
      <w:proofErr w:type="spellEnd"/>
      <w:r>
        <w:rPr>
          <w:rFonts w:ascii="Times New Roman" w:eastAsia="Times New Roman" w:hAnsi="Times New Roman" w:cs="Times New Roman"/>
          <w:color w:val="000000"/>
          <w:sz w:val="28"/>
          <w:szCs w:val="28"/>
        </w:rPr>
        <w:t xml:space="preserve"> Валерий Викторович, судья республиканской категории.</w:t>
      </w:r>
    </w:p>
    <w:p w:rsidR="004429E9" w:rsidRDefault="004429E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66177" w:rsidRDefault="00766177">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2. Место и время проведения соревнований</w:t>
      </w:r>
    </w:p>
    <w:p w:rsidR="004429E9" w:rsidRDefault="004429E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after="20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Соревнования проводятся в Шушенском районе Красноярского края, на территории природного парка «</w:t>
      </w:r>
      <w:proofErr w:type="spellStart"/>
      <w:r>
        <w:rPr>
          <w:rFonts w:ascii="Times New Roman" w:eastAsia="Times New Roman" w:hAnsi="Times New Roman" w:cs="Times New Roman"/>
          <w:color w:val="000000"/>
          <w:sz w:val="28"/>
          <w:szCs w:val="28"/>
        </w:rPr>
        <w:t>Шушенский</w:t>
      </w:r>
      <w:proofErr w:type="spellEnd"/>
      <w:r>
        <w:rPr>
          <w:rFonts w:ascii="Times New Roman" w:eastAsia="Times New Roman" w:hAnsi="Times New Roman" w:cs="Times New Roman"/>
          <w:color w:val="000000"/>
          <w:sz w:val="28"/>
          <w:szCs w:val="28"/>
        </w:rPr>
        <w:t xml:space="preserve"> бор», хребет «</w:t>
      </w:r>
      <w:proofErr w:type="spellStart"/>
      <w:r>
        <w:rPr>
          <w:rFonts w:ascii="Times New Roman" w:eastAsia="Times New Roman" w:hAnsi="Times New Roman" w:cs="Times New Roman"/>
          <w:color w:val="000000"/>
          <w:sz w:val="28"/>
          <w:szCs w:val="28"/>
        </w:rPr>
        <w:t>Борус</w:t>
      </w:r>
      <w:proofErr w:type="spellEnd"/>
      <w:r>
        <w:rPr>
          <w:rFonts w:ascii="Times New Roman" w:eastAsia="Times New Roman" w:hAnsi="Times New Roman" w:cs="Times New Roman"/>
          <w:color w:val="000000"/>
          <w:sz w:val="28"/>
          <w:szCs w:val="28"/>
        </w:rPr>
        <w:t>», в период с 03.04.26 по 05.04.2</w:t>
      </w: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 xml:space="preserve"> в соответствии с ЕКП России 2026 года, «Правилами соревнований по </w:t>
      </w:r>
      <w:proofErr w:type="spellStart"/>
      <w:r>
        <w:rPr>
          <w:rFonts w:ascii="Times New Roman" w:eastAsia="Times New Roman" w:hAnsi="Times New Roman" w:cs="Times New Roman"/>
          <w:color w:val="000000"/>
          <w:sz w:val="28"/>
          <w:szCs w:val="28"/>
        </w:rPr>
        <w:t>скайраннингу</w:t>
      </w:r>
      <w:proofErr w:type="spellEnd"/>
      <w:r>
        <w:rPr>
          <w:rFonts w:ascii="Times New Roman" w:eastAsia="Times New Roman" w:hAnsi="Times New Roman" w:cs="Times New Roman"/>
          <w:color w:val="000000"/>
          <w:sz w:val="28"/>
          <w:szCs w:val="28"/>
        </w:rPr>
        <w:t xml:space="preserve"> в России» и настоящим «Регламентом».</w:t>
      </w:r>
    </w:p>
    <w:p w:rsidR="004429E9"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Место регистрации: ДК Энергетик, ул. Терраса-1, 14, Черемушки, Республика Хакасия.</w:t>
      </w:r>
    </w:p>
    <w:p w:rsidR="004429E9" w:rsidRDefault="00EC7404" w:rsidP="00766177">
      <w:pPr>
        <w:pBdr>
          <w:top w:val="nil"/>
          <w:left w:val="nil"/>
          <w:bottom w:val="nil"/>
          <w:right w:val="nil"/>
          <w:between w:val="nil"/>
        </w:pBdr>
        <w:tabs>
          <w:tab w:val="left" w:pos="5556"/>
        </w:tabs>
        <w:spacing w:after="12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Требования к участникам соревнований, условия их допуска</w:t>
      </w:r>
    </w:p>
    <w:p w:rsidR="004429E9" w:rsidRDefault="00766177">
      <w:pPr>
        <w:pBdr>
          <w:top w:val="nil"/>
          <w:left w:val="nil"/>
          <w:bottom w:val="nil"/>
          <w:right w:val="nil"/>
          <w:between w:val="nil"/>
        </w:pBdr>
        <w:tabs>
          <w:tab w:val="left" w:pos="5556"/>
        </w:tabs>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           </w:t>
      </w:r>
      <w:r w:rsidR="00EC7404">
        <w:rPr>
          <w:rFonts w:ascii="Times New Roman" w:eastAsia="Times New Roman" w:hAnsi="Times New Roman" w:cs="Times New Roman"/>
          <w:color w:val="000000"/>
          <w:sz w:val="28"/>
          <w:szCs w:val="28"/>
        </w:rPr>
        <w:t xml:space="preserve">К соревнованиям допускаются спортсмены не моложе 18 лет. Зачет </w:t>
      </w:r>
      <w:r w:rsidR="00EC7404">
        <w:rPr>
          <w:rFonts w:ascii="Times New Roman" w:eastAsia="Times New Roman" w:hAnsi="Times New Roman" w:cs="Times New Roman"/>
          <w:sz w:val="28"/>
          <w:szCs w:val="28"/>
        </w:rPr>
        <w:t>проводится</w:t>
      </w:r>
      <w:r w:rsidR="00EC7404">
        <w:rPr>
          <w:rFonts w:ascii="Times New Roman" w:eastAsia="Times New Roman" w:hAnsi="Times New Roman" w:cs="Times New Roman"/>
          <w:color w:val="000000"/>
          <w:sz w:val="28"/>
          <w:szCs w:val="28"/>
        </w:rPr>
        <w:t xml:space="preserve"> среди мужчин и женщин. </w:t>
      </w:r>
    </w:p>
    <w:p w:rsidR="004429E9" w:rsidRDefault="00766177">
      <w:pPr>
        <w:pBdr>
          <w:top w:val="nil"/>
          <w:left w:val="nil"/>
          <w:bottom w:val="nil"/>
          <w:right w:val="nil"/>
          <w:between w:val="nil"/>
        </w:pBdr>
        <w:tabs>
          <w:tab w:val="left" w:pos="5556"/>
        </w:tabs>
        <w:spacing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           </w:t>
      </w:r>
      <w:r w:rsidR="00EC7404">
        <w:rPr>
          <w:rFonts w:ascii="Times New Roman" w:eastAsia="Times New Roman" w:hAnsi="Times New Roman" w:cs="Times New Roman"/>
          <w:color w:val="000000"/>
          <w:sz w:val="28"/>
          <w:szCs w:val="28"/>
        </w:rPr>
        <w:t>В мандатную комиссию (выдача стартовых пакетов) представляются следующие документы:</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Участники при получении стартовых пакетов обязаны предоставить оригинал и копию медицинской справки, оформленной в соответствии с Приложением №2 к Приказу Минздрава РФ №1144н от 23.10.2020 г</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Подойдет также справка другой официальной формы с допуском к занятию </w:t>
      </w:r>
      <w:r>
        <w:rPr>
          <w:rFonts w:ascii="Times New Roman" w:eastAsia="Times New Roman" w:hAnsi="Times New Roman" w:cs="Times New Roman"/>
          <w:b/>
          <w:bCs/>
          <w:color w:val="000000"/>
          <w:sz w:val="28"/>
          <w:szCs w:val="28"/>
        </w:rPr>
        <w:t>альпинизмом</w:t>
      </w:r>
      <w:r>
        <w:rPr>
          <w:rFonts w:ascii="Times New Roman" w:eastAsia="Times New Roman" w:hAnsi="Times New Roman" w:cs="Times New Roman"/>
          <w:color w:val="000000"/>
          <w:sz w:val="28"/>
          <w:szCs w:val="28"/>
        </w:rPr>
        <w:t xml:space="preserve"> или к </w:t>
      </w:r>
      <w:r>
        <w:rPr>
          <w:rFonts w:ascii="Times New Roman" w:eastAsia="Times New Roman" w:hAnsi="Times New Roman" w:cs="Times New Roman"/>
          <w:b/>
          <w:bCs/>
          <w:color w:val="000000"/>
          <w:sz w:val="28"/>
          <w:szCs w:val="28"/>
        </w:rPr>
        <w:t xml:space="preserve">соревнованиям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На справке обязательно должна стоять подпись и печать врача, печать медицинской организации и ее реквизиты.</w:t>
      </w:r>
      <w:r>
        <w:rPr>
          <w:rFonts w:ascii="Times New Roman" w:eastAsia="Times New Roman" w:hAnsi="Times New Roman" w:cs="Times New Roman"/>
          <w:color w:val="000000"/>
          <w:sz w:val="28"/>
          <w:szCs w:val="28"/>
        </w:rPr>
        <w:t xml:space="preserve"> </w:t>
      </w:r>
      <w:r w:rsidR="0076617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b/>
          <w:bCs/>
          <w:color w:val="000000"/>
          <w:sz w:val="28"/>
          <w:szCs w:val="28"/>
        </w:rPr>
        <w:t>Справки действительны в течение 6 месяцев с даты выдачи.</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отсутствия справки, оформленной в соответствии с вышеописанными требованиями, стартовый пакет выдается без номера, оплативший регистрацию считается не выполнившим условия участия в Соревнованиях и не может принять в них участие, стартовый взнос не возвращается.</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Страховой полис обязательного медицинского страхования;</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Договор страхования жизни и здоровья от несчастного случая (вид спорта «альпинизм», «страховая сумма» не менее 100 000 рублей);</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Паспорт гражданина РФ </w:t>
      </w:r>
      <w:r>
        <w:rPr>
          <w:rFonts w:ascii="Times New Roman" w:eastAsia="Times New Roman" w:hAnsi="Times New Roman" w:cs="Times New Roman"/>
          <w:i/>
          <w:iCs/>
          <w:color w:val="000000"/>
          <w:sz w:val="28"/>
          <w:szCs w:val="28"/>
        </w:rPr>
        <w:t>(для участников Чемпионата России и ЭКР</w:t>
      </w:r>
      <w:r>
        <w:rPr>
          <w:rFonts w:ascii="Times New Roman" w:eastAsia="Times New Roman" w:hAnsi="Times New Roman" w:cs="Times New Roman"/>
          <w:color w:val="000000"/>
          <w:sz w:val="28"/>
          <w:szCs w:val="28"/>
        </w:rPr>
        <w:t>).</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Официальная заявка от субъекта РФ (приложение №1), для участников Чемпионата России и ЭКР. Отдельная заявка на каждую дисциплину;</w:t>
      </w:r>
    </w:p>
    <w:p w:rsidR="004429E9" w:rsidRDefault="00EC7404" w:rsidP="00766177">
      <w:pPr>
        <w:pBdr>
          <w:top w:val="nil"/>
          <w:left w:val="nil"/>
          <w:bottom w:val="nil"/>
          <w:right w:val="nil"/>
          <w:between w:val="nil"/>
        </w:pBdr>
        <w:spacing w:line="36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color w:val="000000"/>
          <w:sz w:val="28"/>
          <w:szCs w:val="28"/>
        </w:rPr>
        <w:lastRenderedPageBreak/>
        <w:t xml:space="preserve">- Классификационный билет с оформленным разрядом </w:t>
      </w:r>
      <w:r>
        <w:rPr>
          <w:rFonts w:ascii="Times New Roman" w:eastAsia="Times New Roman" w:hAnsi="Times New Roman" w:cs="Times New Roman"/>
          <w:i/>
          <w:iCs/>
          <w:color w:val="000000"/>
          <w:sz w:val="28"/>
          <w:szCs w:val="28"/>
        </w:rPr>
        <w:t>(для участников Чемпионата России и ЭКР)</w:t>
      </w:r>
      <w:r>
        <w:rPr>
          <w:rFonts w:ascii="Times New Roman" w:eastAsia="Times New Roman" w:hAnsi="Times New Roman" w:cs="Times New Roman"/>
          <w:i/>
          <w:iCs/>
          <w:sz w:val="28"/>
          <w:szCs w:val="28"/>
        </w:rPr>
        <w:t>;</w:t>
      </w:r>
    </w:p>
    <w:p w:rsidR="004429E9" w:rsidRDefault="00EC7404">
      <w:pPr>
        <w:pBdr>
          <w:top w:val="nil"/>
          <w:left w:val="nil"/>
          <w:bottom w:val="nil"/>
          <w:right w:val="nil"/>
          <w:between w:val="nil"/>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766177">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Сертификат РУСАДА (</w:t>
      </w:r>
      <w:r>
        <w:rPr>
          <w:rFonts w:ascii="Times New Roman" w:eastAsia="Times New Roman" w:hAnsi="Times New Roman" w:cs="Times New Roman"/>
          <w:i/>
          <w:iCs/>
          <w:sz w:val="28"/>
          <w:szCs w:val="28"/>
        </w:rPr>
        <w:t>для участников Чемпионата России и ЭКР).</w:t>
      </w:r>
    </w:p>
    <w:p w:rsidR="004429E9" w:rsidRDefault="00766177">
      <w:pPr>
        <w:pBdr>
          <w:top w:val="nil"/>
          <w:left w:val="nil"/>
          <w:bottom w:val="nil"/>
          <w:right w:val="nil"/>
          <w:between w:val="nil"/>
        </w:pBdr>
        <w:tabs>
          <w:tab w:val="left" w:pos="5556"/>
        </w:tabs>
        <w:spacing w:after="2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         </w:t>
      </w:r>
      <w:r w:rsidR="00EC7404">
        <w:rPr>
          <w:rFonts w:ascii="Times New Roman" w:eastAsia="Times New Roman" w:hAnsi="Times New Roman" w:cs="Times New Roman"/>
          <w:color w:val="000000"/>
          <w:sz w:val="28"/>
          <w:szCs w:val="28"/>
        </w:rPr>
        <w:t xml:space="preserve">Подача предварительной заявки и оплата стартового взноса, являются обязательным условием для участия в данных соревнованиях. Предварительные заявки и оплата стартового взноса производится на сайте соревнований </w:t>
      </w:r>
      <w:proofErr w:type="spellStart"/>
      <w:r w:rsidR="00EC7404">
        <w:rPr>
          <w:rFonts w:ascii="Times New Roman" w:eastAsia="Times New Roman" w:hAnsi="Times New Roman" w:cs="Times New Roman"/>
          <w:color w:val="000000"/>
          <w:sz w:val="28"/>
          <w:szCs w:val="28"/>
        </w:rPr>
        <w:t>toplist.run</w:t>
      </w:r>
      <w:proofErr w:type="spellEnd"/>
      <w:r w:rsidR="00EC7404">
        <w:rPr>
          <w:rFonts w:ascii="Times New Roman" w:eastAsia="Times New Roman" w:hAnsi="Times New Roman" w:cs="Times New Roman"/>
          <w:color w:val="000000"/>
          <w:sz w:val="28"/>
          <w:szCs w:val="28"/>
        </w:rPr>
        <w:t xml:space="preserve"> Регистрация будет доступна до 31 марта 2026 года, либо до окончания мест участников на соревнования.</w:t>
      </w:r>
    </w:p>
    <w:p w:rsidR="004429E9" w:rsidRDefault="00EC7404" w:rsidP="00766177">
      <w:pPr>
        <w:pBdr>
          <w:top w:val="nil"/>
          <w:left w:val="nil"/>
          <w:bottom w:val="nil"/>
          <w:right w:val="nil"/>
          <w:between w:val="nil"/>
        </w:pBdr>
        <w:tabs>
          <w:tab w:val="left" w:pos="5556"/>
        </w:tabs>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 месте соревнований регистрация проводиться не будет!</w:t>
      </w:r>
    </w:p>
    <w:p w:rsidR="004429E9" w:rsidRDefault="00EC740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Участник соревнований должен иметь весь перечень обязательного снаряжения.</w:t>
      </w:r>
    </w:p>
    <w:p w:rsidR="004429E9" w:rsidRDefault="004429E9">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66177" w:rsidRDefault="00EC7404" w:rsidP="00766177">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Обязательное снаряжение для гонки «</w:t>
      </w:r>
      <w:proofErr w:type="spellStart"/>
      <w:r>
        <w:rPr>
          <w:rFonts w:ascii="Times New Roman" w:eastAsia="Times New Roman" w:hAnsi="Times New Roman" w:cs="Times New Roman"/>
          <w:b/>
          <w:bCs/>
          <w:color w:val="000000"/>
          <w:sz w:val="28"/>
          <w:szCs w:val="28"/>
        </w:rPr>
        <w:t>Borus</w:t>
      </w:r>
      <w:proofErr w:type="spellEnd"/>
      <w:r>
        <w:rPr>
          <w:rFonts w:ascii="Times New Roman" w:eastAsia="Times New Roman" w:hAnsi="Times New Roman" w:cs="Times New Roman"/>
          <w:b/>
          <w:bCs/>
          <w:color w:val="000000"/>
          <w:sz w:val="28"/>
          <w:szCs w:val="28"/>
        </w:rPr>
        <w:t xml:space="preserve"> </w:t>
      </w:r>
      <w:r w:rsidR="00B46539">
        <w:rPr>
          <w:rFonts w:ascii="Times New Roman" w:eastAsia="Times New Roman" w:hAnsi="Times New Roman" w:cs="Times New Roman"/>
          <w:b/>
          <w:bCs/>
          <w:color w:val="000000"/>
          <w:sz w:val="28"/>
          <w:szCs w:val="28"/>
          <w:lang w:val="en-US"/>
        </w:rPr>
        <w:t>S</w:t>
      </w:r>
      <w:proofErr w:type="spellStart"/>
      <w:r>
        <w:rPr>
          <w:rFonts w:ascii="Times New Roman" w:eastAsia="Times New Roman" w:hAnsi="Times New Roman" w:cs="Times New Roman"/>
          <w:b/>
          <w:bCs/>
          <w:color w:val="000000"/>
          <w:sz w:val="28"/>
          <w:szCs w:val="28"/>
        </w:rPr>
        <w:t>ky</w:t>
      </w:r>
      <w:proofErr w:type="spellEnd"/>
      <w:r w:rsidR="00B46539">
        <w:rPr>
          <w:rFonts w:ascii="Times New Roman" w:eastAsia="Times New Roman" w:hAnsi="Times New Roman" w:cs="Times New Roman"/>
          <w:b/>
          <w:bCs/>
          <w:color w:val="000000"/>
          <w:sz w:val="28"/>
          <w:szCs w:val="28"/>
          <w:lang w:val="en-US"/>
        </w:rPr>
        <w:t>R</w:t>
      </w:r>
      <w:proofErr w:type="spellStart"/>
      <w:r>
        <w:rPr>
          <w:rFonts w:ascii="Times New Roman" w:eastAsia="Times New Roman" w:hAnsi="Times New Roman" w:cs="Times New Roman"/>
          <w:b/>
          <w:bCs/>
          <w:color w:val="000000"/>
          <w:sz w:val="28"/>
          <w:szCs w:val="28"/>
        </w:rPr>
        <w:t>ace</w:t>
      </w:r>
      <w:proofErr w:type="spellEnd"/>
      <w:r>
        <w:rPr>
          <w:rFonts w:ascii="Times New Roman" w:eastAsia="Times New Roman" w:hAnsi="Times New Roman" w:cs="Times New Roman"/>
          <w:b/>
          <w:bCs/>
          <w:color w:val="000000"/>
          <w:sz w:val="28"/>
          <w:szCs w:val="28"/>
        </w:rPr>
        <w:t xml:space="preserve"> 2026»,</w:t>
      </w:r>
    </w:p>
    <w:p w:rsidR="004429E9" w:rsidRPr="00766177" w:rsidRDefault="00EC7404" w:rsidP="00766177">
      <w:pPr>
        <w:pBdr>
          <w:top w:val="nil"/>
          <w:left w:val="nil"/>
          <w:bottom w:val="nil"/>
          <w:right w:val="nil"/>
          <w:between w:val="nil"/>
        </w:pBd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(вариант: «НОРМАЛЬНАЯ ПОГОДА»):</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Кроссовки для бега по пересеченной местности. С глубиной протектора не менее 4 мм от основания подошвы.</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участника соревнований, надетый поверх одежды.</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Мембранная куртка, с проклеенными швами фабричным способом.</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Спортивные штаны для занятия спортом на открытом воздухе в холодных условиях.</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Футболка с длинным рукавом или термобелье с длинным рукавом.</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Перчатки с закрытыми пальцами или рукавицы.</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Шапка или повязка покрывающая голову.</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Вода (минимум 500 мл.) + питание (минимум 500 ккал.)</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Заряженный мобильный телефон в водонепроницаемой упаковке.</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Налобный фонарь с заряженным источником питания. </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Спортивные очки с защитой от солнца - 3 категории и выше.</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Солнцезащитный крем</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Спасательное одеяло минимального размера – 160*210 см.</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Свисток</w:t>
      </w:r>
    </w:p>
    <w:p w:rsidR="004429E9" w:rsidRDefault="004429E9">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rPr>
      </w:pPr>
    </w:p>
    <w:p w:rsidR="00766177" w:rsidRDefault="00766177">
      <w:pPr>
        <w:pBdr>
          <w:top w:val="nil"/>
          <w:left w:val="nil"/>
          <w:bottom w:val="nil"/>
          <w:right w:val="nil"/>
          <w:between w:val="nil"/>
        </w:pBdr>
        <w:spacing w:after="200" w:line="360" w:lineRule="auto"/>
        <w:jc w:val="both"/>
        <w:rPr>
          <w:rFonts w:ascii="Times New Roman" w:eastAsia="Times New Roman" w:hAnsi="Times New Roman" w:cs="Times New Roman"/>
          <w:b/>
          <w:bCs/>
          <w:color w:val="000000"/>
          <w:sz w:val="28"/>
          <w:szCs w:val="28"/>
        </w:rPr>
      </w:pPr>
    </w:p>
    <w:p w:rsidR="00766177" w:rsidRDefault="00EC7404" w:rsidP="00766177">
      <w:pPr>
        <w:pBdr>
          <w:top w:val="nil"/>
          <w:left w:val="nil"/>
          <w:bottom w:val="nil"/>
          <w:right w:val="nil"/>
          <w:between w:val="nil"/>
        </w:pBdr>
        <w:spacing w:after="20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Обязательное снаряжение для гонки «</w:t>
      </w:r>
      <w:proofErr w:type="spellStart"/>
      <w:r>
        <w:rPr>
          <w:rFonts w:ascii="Times New Roman" w:eastAsia="Times New Roman" w:hAnsi="Times New Roman" w:cs="Times New Roman"/>
          <w:b/>
          <w:bCs/>
          <w:color w:val="000000"/>
          <w:sz w:val="28"/>
          <w:szCs w:val="28"/>
        </w:rPr>
        <w:t>Borus</w:t>
      </w:r>
      <w:proofErr w:type="spellEnd"/>
      <w:r>
        <w:rPr>
          <w:rFonts w:ascii="Times New Roman" w:eastAsia="Times New Roman" w:hAnsi="Times New Roman" w:cs="Times New Roman"/>
          <w:b/>
          <w:bCs/>
          <w:color w:val="000000"/>
          <w:sz w:val="28"/>
          <w:szCs w:val="28"/>
        </w:rPr>
        <w:t xml:space="preserve"> </w:t>
      </w:r>
      <w:r w:rsidR="00B46539">
        <w:rPr>
          <w:rFonts w:ascii="Times New Roman" w:eastAsia="Times New Roman" w:hAnsi="Times New Roman" w:cs="Times New Roman"/>
          <w:b/>
          <w:bCs/>
          <w:color w:val="000000"/>
          <w:sz w:val="28"/>
          <w:szCs w:val="28"/>
          <w:lang w:val="en-US"/>
        </w:rPr>
        <w:t>S</w:t>
      </w:r>
      <w:proofErr w:type="spellStart"/>
      <w:r w:rsidR="00B46539">
        <w:rPr>
          <w:rFonts w:ascii="Times New Roman" w:eastAsia="Times New Roman" w:hAnsi="Times New Roman" w:cs="Times New Roman"/>
          <w:b/>
          <w:bCs/>
          <w:color w:val="000000"/>
          <w:sz w:val="28"/>
          <w:szCs w:val="28"/>
        </w:rPr>
        <w:t>ky</w:t>
      </w:r>
      <w:proofErr w:type="spellEnd"/>
      <w:r w:rsidR="00B46539">
        <w:rPr>
          <w:rFonts w:ascii="Times New Roman" w:eastAsia="Times New Roman" w:hAnsi="Times New Roman" w:cs="Times New Roman"/>
          <w:b/>
          <w:bCs/>
          <w:color w:val="000000"/>
          <w:sz w:val="28"/>
          <w:szCs w:val="28"/>
          <w:lang w:val="en-US"/>
        </w:rPr>
        <w:t>R</w:t>
      </w:r>
      <w:proofErr w:type="spellStart"/>
      <w:r w:rsidR="00B46539">
        <w:rPr>
          <w:rFonts w:ascii="Times New Roman" w:eastAsia="Times New Roman" w:hAnsi="Times New Roman" w:cs="Times New Roman"/>
          <w:b/>
          <w:bCs/>
          <w:color w:val="000000"/>
          <w:sz w:val="28"/>
          <w:szCs w:val="28"/>
        </w:rPr>
        <w:t>ace</w:t>
      </w:r>
      <w:proofErr w:type="spellEnd"/>
      <w:r w:rsidR="00B4653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2026»,</w:t>
      </w:r>
    </w:p>
    <w:p w:rsidR="004429E9" w:rsidRDefault="00EC7404" w:rsidP="00766177">
      <w:pPr>
        <w:pBdr>
          <w:top w:val="nil"/>
          <w:left w:val="nil"/>
          <w:bottom w:val="nil"/>
          <w:right w:val="nil"/>
          <w:between w:val="nil"/>
        </w:pBdr>
        <w:spacing w:after="20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(вариант: «ХОЛОДНАЯ ПОГОДА»):</w:t>
      </w:r>
    </w:p>
    <w:p w:rsidR="004429E9" w:rsidRDefault="00EC7404" w:rsidP="00766177">
      <w:pPr>
        <w:pBdr>
          <w:top w:val="nil"/>
          <w:left w:val="nil"/>
          <w:bottom w:val="nil"/>
          <w:right w:val="nil"/>
          <w:between w:val="nil"/>
        </w:pBdr>
        <w:spacing w:after="20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Набор обязательного снаряжения </w:t>
      </w:r>
      <w:r>
        <w:rPr>
          <w:rFonts w:ascii="Times New Roman" w:eastAsia="Times New Roman" w:hAnsi="Times New Roman" w:cs="Times New Roman"/>
          <w:b/>
          <w:bCs/>
          <w:color w:val="000000"/>
          <w:sz w:val="28"/>
          <w:szCs w:val="28"/>
        </w:rPr>
        <w:t>«ХОЛОДНАЯ ПОГОДА»</w:t>
      </w:r>
      <w:r>
        <w:rPr>
          <w:rFonts w:ascii="Times New Roman" w:eastAsia="Times New Roman" w:hAnsi="Times New Roman" w:cs="Times New Roman"/>
          <w:color w:val="000000"/>
          <w:sz w:val="28"/>
          <w:szCs w:val="28"/>
        </w:rPr>
        <w:t xml:space="preserve"> может быть активирован по решению главного судьи, исходя из сложившейся погодной ситуации. Решение будет озвучено на брифинге Чемпионата России – 03.04.2026.  При активации варианта </w:t>
      </w:r>
      <w:r>
        <w:rPr>
          <w:rFonts w:ascii="Times New Roman" w:eastAsia="Times New Roman" w:hAnsi="Times New Roman" w:cs="Times New Roman"/>
          <w:b/>
          <w:bCs/>
          <w:color w:val="000000"/>
          <w:sz w:val="28"/>
          <w:szCs w:val="28"/>
        </w:rPr>
        <w:t>«ХОЛОДНАЯ ПОГОДА»</w:t>
      </w:r>
      <w:r>
        <w:rPr>
          <w:rFonts w:ascii="Times New Roman" w:eastAsia="Times New Roman" w:hAnsi="Times New Roman" w:cs="Times New Roman"/>
          <w:color w:val="000000"/>
          <w:sz w:val="28"/>
          <w:szCs w:val="28"/>
        </w:rPr>
        <w:t xml:space="preserve">, все снаряжение из этого набора добавляется в список обязательного наравне с вариантом </w:t>
      </w:r>
      <w:r>
        <w:rPr>
          <w:rFonts w:ascii="Times New Roman" w:eastAsia="Times New Roman" w:hAnsi="Times New Roman" w:cs="Times New Roman"/>
          <w:b/>
          <w:bCs/>
          <w:color w:val="000000"/>
          <w:sz w:val="28"/>
          <w:szCs w:val="28"/>
        </w:rPr>
        <w:t>«НОРМАЛЬНАЯ ПОГОДА»</w:t>
      </w:r>
      <w:r>
        <w:rPr>
          <w:rFonts w:ascii="Times New Roman" w:eastAsia="Times New Roman" w:hAnsi="Times New Roman" w:cs="Times New Roman"/>
          <w:color w:val="000000"/>
          <w:sz w:val="28"/>
          <w:szCs w:val="28"/>
        </w:rPr>
        <w:t xml:space="preserve">  и будет проверено перед допуском в стартовый створ и на финише. </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Утепляющая куртка с длинным рукавом (</w:t>
      </w:r>
      <w:proofErr w:type="spellStart"/>
      <w:r>
        <w:rPr>
          <w:rFonts w:ascii="Times New Roman" w:eastAsia="Times New Roman" w:hAnsi="Times New Roman" w:cs="Times New Roman"/>
          <w:color w:val="000000"/>
          <w:sz w:val="28"/>
          <w:szCs w:val="28"/>
        </w:rPr>
        <w:t>флис</w:t>
      </w:r>
      <w:proofErr w:type="spellEnd"/>
      <w:r>
        <w:rPr>
          <w:rFonts w:ascii="Times New Roman" w:eastAsia="Times New Roman" w:hAnsi="Times New Roman" w:cs="Times New Roman"/>
          <w:color w:val="000000"/>
          <w:sz w:val="28"/>
          <w:szCs w:val="28"/>
        </w:rPr>
        <w:t>/пух/синтетический утеплитель).</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Ветрозащитные штаны – закрывающие всю длину ног.</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Ветрозащитные рукавицы из мембранной ткани.</w:t>
      </w:r>
    </w:p>
    <w:p w:rsidR="004429E9" w:rsidRDefault="004429E9">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after="20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Обязательное снаряжение для гонки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color w:val="000000"/>
          <w:sz w:val="28"/>
          <w:szCs w:val="28"/>
        </w:rPr>
        <w:t>Gladenkaya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Vertical</w:t>
      </w:r>
      <w:proofErr w:type="spellEnd"/>
      <w:r>
        <w:rPr>
          <w:rFonts w:ascii="Times New Roman" w:eastAsia="Times New Roman" w:hAnsi="Times New Roman" w:cs="Times New Roman"/>
          <w:b/>
          <w:bCs/>
          <w:color w:val="000000"/>
          <w:sz w:val="28"/>
          <w:szCs w:val="28"/>
        </w:rPr>
        <w:t xml:space="preserve"> 2026:</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Кроссовки для бега по пересеченной местности. С глубиной протектора не менее 4 мм от основания подошвы.</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участника соревнований, надетый поверх одежды.</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Мембранная куртка, с проклеенными швами фабричным способом.</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Спортивные штаны для занятия спортом на открытом воздухе в холодных условиях.</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Футболка с длинным рукавом или термобелье с длинным рукавом.</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Перчатки с закрытыми пальцами или рукавицы.</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Шапка или повязка покрывающая голову.</w:t>
      </w:r>
    </w:p>
    <w:p w:rsidR="004429E9" w:rsidRDefault="00EC7404">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Заряженный мобильный телефон в водонепроницаемой упаковке.</w:t>
      </w:r>
    </w:p>
    <w:p w:rsidR="004429E9" w:rsidRDefault="004429E9">
      <w:pPr>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after="200" w:line="360" w:lineRule="auto"/>
        <w:ind w:firstLine="36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Обязательное снаряжение будет проверяться у всех участников перед проходом спортсменов в стартовую зону, участники, которые не получат отметку о наличии у них обязательного снаряжения не будут считаться участниками соревнований.</w:t>
      </w:r>
    </w:p>
    <w:p w:rsidR="00766177" w:rsidRDefault="00766177">
      <w:pPr>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p>
    <w:p w:rsidR="00766177" w:rsidRDefault="00766177">
      <w:pPr>
        <w:pBdr>
          <w:top w:val="nil"/>
          <w:left w:val="nil"/>
          <w:bottom w:val="nil"/>
          <w:right w:val="nil"/>
          <w:between w:val="nil"/>
        </w:pBdr>
        <w:spacing w:after="200"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after="20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4. Программа соревнований</w:t>
      </w:r>
    </w:p>
    <w:tbl>
      <w:tblPr>
        <w:tblStyle w:val="aa"/>
        <w:tblW w:w="10681" w:type="dxa"/>
        <w:tblInd w:w="-108" w:type="dxa"/>
        <w:tblBorders>
          <w:top w:val="single" w:sz="4" w:space="0" w:color="C9C9C9"/>
          <w:left w:val="nil"/>
          <w:bottom w:val="single" w:sz="4" w:space="0" w:color="C9C9C9"/>
          <w:right w:val="nil"/>
          <w:insideH w:val="single" w:sz="4" w:space="0" w:color="C9C9C9"/>
          <w:insideV w:val="single" w:sz="4" w:space="0" w:color="C9C9C9"/>
        </w:tblBorders>
        <w:tblLayout w:type="fixed"/>
        <w:tblLook w:val="0000" w:firstRow="0" w:lastRow="0" w:firstColumn="0" w:lastColumn="0" w:noHBand="0" w:noVBand="0"/>
      </w:tblPr>
      <w:tblGrid>
        <w:gridCol w:w="1241"/>
        <w:gridCol w:w="1560"/>
        <w:gridCol w:w="4394"/>
        <w:gridCol w:w="3486"/>
      </w:tblGrid>
      <w:tr w:rsidR="004429E9" w:rsidRPr="00766177">
        <w:tc>
          <w:tcPr>
            <w:tcW w:w="1241" w:type="dxa"/>
            <w:tcBorders>
              <w:top w:val="nil"/>
              <w:bottom w:val="single" w:sz="12" w:space="0" w:color="C9C9C9"/>
              <w:right w:val="nil"/>
            </w:tcBorders>
            <w:shd w:val="clear" w:color="auto" w:fill="FFFFFF"/>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Дата</w:t>
            </w:r>
          </w:p>
        </w:tc>
        <w:tc>
          <w:tcPr>
            <w:tcW w:w="1560" w:type="dxa"/>
            <w:tcBorders>
              <w:top w:val="nil"/>
              <w:left w:val="nil"/>
              <w:bottom w:val="single" w:sz="12" w:space="0" w:color="C9C9C9"/>
              <w:right w:val="nil"/>
            </w:tcBorders>
            <w:shd w:val="clear" w:color="auto" w:fill="FFFFFF"/>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Время</w:t>
            </w:r>
          </w:p>
        </w:tc>
        <w:tc>
          <w:tcPr>
            <w:tcW w:w="4394" w:type="dxa"/>
            <w:tcBorders>
              <w:top w:val="nil"/>
              <w:left w:val="nil"/>
              <w:bottom w:val="single" w:sz="12" w:space="0" w:color="C9C9C9"/>
              <w:right w:val="nil"/>
            </w:tcBorders>
            <w:shd w:val="clear" w:color="auto" w:fill="FFFFFF"/>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Мероприятие</w:t>
            </w:r>
          </w:p>
        </w:tc>
        <w:tc>
          <w:tcPr>
            <w:tcW w:w="3486" w:type="dxa"/>
            <w:tcBorders>
              <w:top w:val="nil"/>
              <w:left w:val="nil"/>
              <w:bottom w:val="single" w:sz="12" w:space="0" w:color="C9C9C9"/>
            </w:tcBorders>
            <w:shd w:val="clear" w:color="auto" w:fill="FFFFFF"/>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Место</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03.04.2026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15:00 – 20:00</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Выдача стартовых пакетов</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ул. Терраса-1, 14, Черемушки, Хакасия </w:t>
            </w:r>
            <w:proofErr w:type="spellStart"/>
            <w:r w:rsidRPr="00766177">
              <w:rPr>
                <w:rFonts w:ascii="Times New Roman" w:eastAsia="Times New Roman" w:hAnsi="Times New Roman" w:cs="Times New Roman"/>
                <w:color w:val="000000"/>
                <w:sz w:val="22"/>
                <w:szCs w:val="22"/>
              </w:rPr>
              <w:t>Респ</w:t>
            </w:r>
            <w:proofErr w:type="spellEnd"/>
            <w:r w:rsidRPr="00766177">
              <w:rPr>
                <w:rFonts w:ascii="Times New Roman" w:eastAsia="Times New Roman" w:hAnsi="Times New Roman" w:cs="Times New Roman"/>
                <w:color w:val="000000"/>
                <w:sz w:val="22"/>
                <w:szCs w:val="22"/>
              </w:rPr>
              <w:t>. ДК Энергетик</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03.04.2026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19:00 – 20:00 </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Открытие соревнований, Брифинг Гонки.</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ул. Терраса-1, 14, Черемушки, Хакасия </w:t>
            </w:r>
            <w:proofErr w:type="spellStart"/>
            <w:r w:rsidRPr="00766177">
              <w:rPr>
                <w:rFonts w:ascii="Times New Roman" w:eastAsia="Times New Roman" w:hAnsi="Times New Roman" w:cs="Times New Roman"/>
                <w:color w:val="000000"/>
                <w:sz w:val="22"/>
                <w:szCs w:val="22"/>
              </w:rPr>
              <w:t>Респ</w:t>
            </w:r>
            <w:proofErr w:type="spellEnd"/>
            <w:r w:rsidRPr="00766177">
              <w:rPr>
                <w:rFonts w:ascii="Times New Roman" w:eastAsia="Times New Roman" w:hAnsi="Times New Roman" w:cs="Times New Roman"/>
                <w:color w:val="000000"/>
                <w:sz w:val="22"/>
                <w:szCs w:val="22"/>
              </w:rPr>
              <w:t>. ДК Энергетик</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06:00</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Открытие стартового городка </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Вход в парк «</w:t>
            </w:r>
            <w:proofErr w:type="spellStart"/>
            <w:r w:rsidRPr="00766177">
              <w:rPr>
                <w:rFonts w:ascii="Times New Roman" w:eastAsia="Times New Roman" w:hAnsi="Times New Roman" w:cs="Times New Roman"/>
                <w:color w:val="000000"/>
                <w:sz w:val="22"/>
                <w:szCs w:val="22"/>
              </w:rPr>
              <w:t>Шушенский</w:t>
            </w:r>
            <w:proofErr w:type="spellEnd"/>
            <w:r w:rsidRPr="00766177">
              <w:rPr>
                <w:rFonts w:ascii="Times New Roman" w:eastAsia="Times New Roman" w:hAnsi="Times New Roman" w:cs="Times New Roman"/>
                <w:color w:val="000000"/>
                <w:sz w:val="22"/>
                <w:szCs w:val="22"/>
              </w:rPr>
              <w:t xml:space="preserve"> бор»</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06:40</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Открытие стартового накопителя </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Вход в парк «</w:t>
            </w:r>
            <w:proofErr w:type="spellStart"/>
            <w:r w:rsidRPr="00766177">
              <w:rPr>
                <w:rFonts w:ascii="Times New Roman" w:eastAsia="Times New Roman" w:hAnsi="Times New Roman" w:cs="Times New Roman"/>
                <w:color w:val="000000"/>
                <w:sz w:val="22"/>
                <w:szCs w:val="22"/>
              </w:rPr>
              <w:t>Шушенский</w:t>
            </w:r>
            <w:proofErr w:type="spellEnd"/>
            <w:r w:rsidRPr="00766177">
              <w:rPr>
                <w:rFonts w:ascii="Times New Roman" w:eastAsia="Times New Roman" w:hAnsi="Times New Roman" w:cs="Times New Roman"/>
                <w:color w:val="000000"/>
                <w:sz w:val="22"/>
                <w:szCs w:val="22"/>
              </w:rPr>
              <w:t xml:space="preserve"> бор»</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06:55</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Закрытие стартового накопителя </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Вход в парк «</w:t>
            </w:r>
            <w:proofErr w:type="spellStart"/>
            <w:r w:rsidRPr="00766177">
              <w:rPr>
                <w:rFonts w:ascii="Times New Roman" w:eastAsia="Times New Roman" w:hAnsi="Times New Roman" w:cs="Times New Roman"/>
                <w:color w:val="000000"/>
                <w:sz w:val="22"/>
                <w:szCs w:val="22"/>
              </w:rPr>
              <w:t>Шушенский</w:t>
            </w:r>
            <w:proofErr w:type="spellEnd"/>
            <w:r w:rsidRPr="00766177">
              <w:rPr>
                <w:rFonts w:ascii="Times New Roman" w:eastAsia="Times New Roman" w:hAnsi="Times New Roman" w:cs="Times New Roman"/>
                <w:color w:val="000000"/>
                <w:sz w:val="22"/>
                <w:szCs w:val="22"/>
              </w:rPr>
              <w:t xml:space="preserve"> бор»</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07:00 </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Старт соревнований</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Вход в парк «</w:t>
            </w:r>
            <w:proofErr w:type="spellStart"/>
            <w:r w:rsidRPr="00766177">
              <w:rPr>
                <w:rFonts w:ascii="Times New Roman" w:eastAsia="Times New Roman" w:hAnsi="Times New Roman" w:cs="Times New Roman"/>
                <w:color w:val="000000"/>
                <w:sz w:val="22"/>
                <w:szCs w:val="22"/>
              </w:rPr>
              <w:t>Шушенский</w:t>
            </w:r>
            <w:proofErr w:type="spellEnd"/>
            <w:r w:rsidRPr="00766177">
              <w:rPr>
                <w:rFonts w:ascii="Times New Roman" w:eastAsia="Times New Roman" w:hAnsi="Times New Roman" w:cs="Times New Roman"/>
                <w:color w:val="000000"/>
                <w:sz w:val="22"/>
                <w:szCs w:val="22"/>
              </w:rPr>
              <w:t xml:space="preserve"> бор»</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b/>
                <w:bCs/>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15:00</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Окончание контрольного времени гонки.</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Вход в парк «</w:t>
            </w:r>
            <w:proofErr w:type="spellStart"/>
            <w:r w:rsidRPr="00766177">
              <w:rPr>
                <w:rFonts w:ascii="Times New Roman" w:eastAsia="Times New Roman" w:hAnsi="Times New Roman" w:cs="Times New Roman"/>
                <w:color w:val="000000"/>
                <w:sz w:val="22"/>
                <w:szCs w:val="22"/>
              </w:rPr>
              <w:t>Шушенский</w:t>
            </w:r>
            <w:proofErr w:type="spellEnd"/>
            <w:r w:rsidRPr="00766177">
              <w:rPr>
                <w:rFonts w:ascii="Times New Roman" w:eastAsia="Times New Roman" w:hAnsi="Times New Roman" w:cs="Times New Roman"/>
                <w:color w:val="000000"/>
                <w:sz w:val="22"/>
                <w:szCs w:val="22"/>
              </w:rPr>
              <w:t xml:space="preserve"> бор»</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17:00 – 19:30</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Выдача стартовых пакетов </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ул. Терраса-1, 14, Черемушки, Хакасия </w:t>
            </w:r>
            <w:proofErr w:type="spellStart"/>
            <w:r w:rsidRPr="00766177">
              <w:rPr>
                <w:rFonts w:ascii="Times New Roman" w:eastAsia="Times New Roman" w:hAnsi="Times New Roman" w:cs="Times New Roman"/>
                <w:color w:val="000000"/>
                <w:sz w:val="22"/>
                <w:szCs w:val="22"/>
              </w:rPr>
              <w:t>Респ</w:t>
            </w:r>
            <w:proofErr w:type="spellEnd"/>
            <w:r w:rsidRPr="00766177">
              <w:rPr>
                <w:rFonts w:ascii="Times New Roman" w:eastAsia="Times New Roman" w:hAnsi="Times New Roman" w:cs="Times New Roman"/>
                <w:color w:val="000000"/>
                <w:sz w:val="22"/>
                <w:szCs w:val="22"/>
              </w:rPr>
              <w:t>. ДК Энергетик</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18:00 – 18:20</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Награждение победителей и призеров соревнований.</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ул. Терраса-1, 14, Черемушки, Хакасия </w:t>
            </w:r>
            <w:proofErr w:type="spellStart"/>
            <w:r w:rsidRPr="00766177">
              <w:rPr>
                <w:rFonts w:ascii="Times New Roman" w:eastAsia="Times New Roman" w:hAnsi="Times New Roman" w:cs="Times New Roman"/>
                <w:color w:val="000000"/>
                <w:sz w:val="22"/>
                <w:szCs w:val="22"/>
              </w:rPr>
              <w:t>Респ.ДК</w:t>
            </w:r>
            <w:proofErr w:type="spellEnd"/>
            <w:r w:rsidRPr="00766177">
              <w:rPr>
                <w:rFonts w:ascii="Times New Roman" w:eastAsia="Times New Roman" w:hAnsi="Times New Roman" w:cs="Times New Roman"/>
                <w:color w:val="000000"/>
                <w:sz w:val="22"/>
                <w:szCs w:val="22"/>
              </w:rPr>
              <w:t xml:space="preserve"> Энергетик</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04.04.2026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18:20 – 19:00</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Брифинг</w:t>
            </w:r>
            <w:r w:rsidRPr="00766177">
              <w:rPr>
                <w:rFonts w:ascii="Times New Roman" w:eastAsia="Times New Roman" w:hAnsi="Times New Roman" w:cs="Times New Roman"/>
                <w:sz w:val="22"/>
                <w:szCs w:val="22"/>
              </w:rPr>
              <w:t xml:space="preserve"> </w:t>
            </w:r>
            <w:r w:rsidRPr="00766177">
              <w:rPr>
                <w:rFonts w:ascii="Times New Roman" w:eastAsia="Times New Roman" w:hAnsi="Times New Roman" w:cs="Times New Roman"/>
                <w:color w:val="000000"/>
                <w:sz w:val="22"/>
                <w:szCs w:val="22"/>
              </w:rPr>
              <w:t>Вертикальн</w:t>
            </w:r>
            <w:r w:rsidRPr="00766177">
              <w:rPr>
                <w:rFonts w:ascii="Times New Roman" w:eastAsia="Times New Roman" w:hAnsi="Times New Roman" w:cs="Times New Roman"/>
                <w:sz w:val="22"/>
                <w:szCs w:val="22"/>
              </w:rPr>
              <w:t>ого</w:t>
            </w:r>
            <w:r w:rsidRPr="00766177">
              <w:rPr>
                <w:rFonts w:ascii="Times New Roman" w:eastAsia="Times New Roman" w:hAnsi="Times New Roman" w:cs="Times New Roman"/>
                <w:color w:val="000000"/>
                <w:sz w:val="22"/>
                <w:szCs w:val="22"/>
              </w:rPr>
              <w:t xml:space="preserve"> километр</w:t>
            </w:r>
            <w:r w:rsidRPr="00766177">
              <w:rPr>
                <w:rFonts w:ascii="Times New Roman" w:eastAsia="Times New Roman" w:hAnsi="Times New Roman" w:cs="Times New Roman"/>
                <w:sz w:val="22"/>
                <w:szCs w:val="22"/>
              </w:rPr>
              <w:t>а</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ул. Терраса-1, 14, Черемушки, Хакасия </w:t>
            </w:r>
            <w:proofErr w:type="spellStart"/>
            <w:r w:rsidRPr="00766177">
              <w:rPr>
                <w:rFonts w:ascii="Times New Roman" w:eastAsia="Times New Roman" w:hAnsi="Times New Roman" w:cs="Times New Roman"/>
                <w:color w:val="000000"/>
                <w:sz w:val="22"/>
                <w:szCs w:val="22"/>
              </w:rPr>
              <w:t>Респ</w:t>
            </w:r>
            <w:proofErr w:type="spellEnd"/>
            <w:r w:rsidRPr="00766177">
              <w:rPr>
                <w:rFonts w:ascii="Times New Roman" w:eastAsia="Times New Roman" w:hAnsi="Times New Roman" w:cs="Times New Roman"/>
                <w:color w:val="000000"/>
                <w:sz w:val="22"/>
                <w:szCs w:val="22"/>
              </w:rPr>
              <w:t>. ДК Энергетик</w:t>
            </w:r>
          </w:p>
        </w:tc>
      </w:tr>
      <w:tr w:rsidR="004429E9" w:rsidRPr="00766177">
        <w:trPr>
          <w:trHeight w:val="726"/>
        </w:trPr>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05.04.2026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08:00</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Отправление автобуса к месту старта соревнований.</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ул. Терраса-1, 14, Черемушки, Хакасия </w:t>
            </w:r>
            <w:proofErr w:type="spellStart"/>
            <w:r w:rsidRPr="00766177">
              <w:rPr>
                <w:rFonts w:ascii="Times New Roman" w:eastAsia="Times New Roman" w:hAnsi="Times New Roman" w:cs="Times New Roman"/>
                <w:color w:val="000000"/>
                <w:sz w:val="22"/>
                <w:szCs w:val="22"/>
              </w:rPr>
              <w:t>Респ</w:t>
            </w:r>
            <w:proofErr w:type="spellEnd"/>
            <w:r w:rsidRPr="00766177">
              <w:rPr>
                <w:rFonts w:ascii="Times New Roman" w:eastAsia="Times New Roman" w:hAnsi="Times New Roman" w:cs="Times New Roman"/>
                <w:color w:val="000000"/>
                <w:sz w:val="22"/>
                <w:szCs w:val="22"/>
              </w:rPr>
              <w:t>. ДК Энергетик</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05.04.2026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09:30</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Открытие стартового городка</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Финиш горнолыжного спуска горы «Гладенькая» (нижняя парковка)</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05.04.2026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09:45</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Открытие стартового накопителя</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Финиш горнолыжного спуска горы «Гладенькая» (нижняя парковка)</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05.04.2026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 xml:space="preserve">09:55 </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Закрытие стартового накопителя</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Финиш горнолыжного спуска горы «Гладенькая» (нижняя парковка)</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lastRenderedPageBreak/>
              <w:t>05.04.2026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10:00</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Старт соревнований</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Финиш горнолыжного спуска горы «Гладенькая» (нижняя парковка)</w:t>
            </w:r>
          </w:p>
        </w:tc>
      </w:tr>
      <w:tr w:rsidR="004429E9" w:rsidRPr="00766177">
        <w:tc>
          <w:tcPr>
            <w:tcW w:w="1241"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05.04.2026</w:t>
            </w:r>
          </w:p>
        </w:tc>
        <w:tc>
          <w:tcPr>
            <w:tcW w:w="1560"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13:00</w:t>
            </w:r>
          </w:p>
        </w:tc>
        <w:tc>
          <w:tcPr>
            <w:tcW w:w="4394"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Награждение победителей и призеров «Вертикальный километр»</w:t>
            </w:r>
            <w:r w:rsidRPr="00766177">
              <w:rPr>
                <w:rFonts w:ascii="Times New Roman" w:eastAsia="Times New Roman" w:hAnsi="Times New Roman" w:cs="Times New Roman"/>
                <w:sz w:val="22"/>
                <w:szCs w:val="22"/>
              </w:rPr>
              <w:t xml:space="preserve"> </w:t>
            </w:r>
          </w:p>
        </w:tc>
        <w:tc>
          <w:tcPr>
            <w:tcW w:w="3486" w:type="dxa"/>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Кафе у подножья горнолыжного спуска горы «Гладенькая»</w:t>
            </w:r>
          </w:p>
        </w:tc>
      </w:tr>
      <w:tr w:rsidR="004429E9" w:rsidRPr="00766177">
        <w:tc>
          <w:tcPr>
            <w:tcW w:w="1241"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b/>
                <w:bCs/>
                <w:color w:val="000000"/>
                <w:sz w:val="22"/>
                <w:szCs w:val="22"/>
              </w:rPr>
              <w:t>05.04.2026</w:t>
            </w:r>
          </w:p>
        </w:tc>
        <w:tc>
          <w:tcPr>
            <w:tcW w:w="1560"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13:30</w:t>
            </w:r>
          </w:p>
        </w:tc>
        <w:tc>
          <w:tcPr>
            <w:tcW w:w="4394"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Закрытие соревнований</w:t>
            </w:r>
          </w:p>
        </w:tc>
        <w:tc>
          <w:tcPr>
            <w:tcW w:w="3486" w:type="dxa"/>
            <w:shd w:val="clear" w:color="auto" w:fill="EDEDED"/>
          </w:tcPr>
          <w:p w:rsidR="004429E9" w:rsidRPr="00766177" w:rsidRDefault="00EC7404">
            <w:p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sidRPr="00766177">
              <w:rPr>
                <w:rFonts w:ascii="Times New Roman" w:eastAsia="Times New Roman" w:hAnsi="Times New Roman" w:cs="Times New Roman"/>
                <w:color w:val="000000"/>
                <w:sz w:val="22"/>
                <w:szCs w:val="22"/>
              </w:rPr>
              <w:t>Кафе у подножья горнолыжного спуска горы «Гладенькая»</w:t>
            </w:r>
          </w:p>
        </w:tc>
      </w:tr>
    </w:tbl>
    <w:p w:rsidR="004429E9" w:rsidRDefault="004429E9">
      <w:pPr>
        <w:pBdr>
          <w:top w:val="nil"/>
          <w:left w:val="nil"/>
          <w:bottom w:val="nil"/>
          <w:right w:val="nil"/>
          <w:between w:val="nil"/>
        </w:pBdr>
        <w:spacing w:after="120"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after="12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5. Правила прохождения и параметры дистанции </w:t>
      </w:r>
      <w:proofErr w:type="spellStart"/>
      <w:r>
        <w:rPr>
          <w:rFonts w:ascii="Times New Roman" w:eastAsia="Times New Roman" w:hAnsi="Times New Roman" w:cs="Times New Roman"/>
          <w:b/>
          <w:bCs/>
          <w:color w:val="000000"/>
          <w:sz w:val="28"/>
          <w:szCs w:val="28"/>
        </w:rPr>
        <w:t>Borus</w:t>
      </w:r>
      <w:proofErr w:type="spellEnd"/>
      <w:r>
        <w:rPr>
          <w:rFonts w:ascii="Times New Roman" w:eastAsia="Times New Roman" w:hAnsi="Times New Roman" w:cs="Times New Roman"/>
          <w:b/>
          <w:bCs/>
          <w:color w:val="000000"/>
          <w:sz w:val="28"/>
          <w:szCs w:val="28"/>
        </w:rPr>
        <w:t xml:space="preserve"> </w:t>
      </w:r>
      <w:r w:rsidR="00B46539">
        <w:rPr>
          <w:rFonts w:ascii="Times New Roman" w:eastAsia="Times New Roman" w:hAnsi="Times New Roman" w:cs="Times New Roman"/>
          <w:b/>
          <w:bCs/>
          <w:color w:val="000000"/>
          <w:sz w:val="28"/>
          <w:szCs w:val="28"/>
          <w:lang w:val="en-US"/>
        </w:rPr>
        <w:t>S</w:t>
      </w:r>
      <w:proofErr w:type="spellStart"/>
      <w:r w:rsidR="00B46539">
        <w:rPr>
          <w:rFonts w:ascii="Times New Roman" w:eastAsia="Times New Roman" w:hAnsi="Times New Roman" w:cs="Times New Roman"/>
          <w:b/>
          <w:bCs/>
          <w:color w:val="000000"/>
          <w:sz w:val="28"/>
          <w:szCs w:val="28"/>
        </w:rPr>
        <w:t>ky</w:t>
      </w:r>
      <w:proofErr w:type="spellEnd"/>
      <w:r w:rsidR="00B46539">
        <w:rPr>
          <w:rFonts w:ascii="Times New Roman" w:eastAsia="Times New Roman" w:hAnsi="Times New Roman" w:cs="Times New Roman"/>
          <w:b/>
          <w:bCs/>
          <w:color w:val="000000"/>
          <w:sz w:val="28"/>
          <w:szCs w:val="28"/>
          <w:lang w:val="en-US"/>
        </w:rPr>
        <w:t>R</w:t>
      </w:r>
      <w:proofErr w:type="spellStart"/>
      <w:r w:rsidR="00B46539">
        <w:rPr>
          <w:rFonts w:ascii="Times New Roman" w:eastAsia="Times New Roman" w:hAnsi="Times New Roman" w:cs="Times New Roman"/>
          <w:b/>
          <w:bCs/>
          <w:color w:val="000000"/>
          <w:sz w:val="28"/>
          <w:szCs w:val="28"/>
        </w:rPr>
        <w:t>ace</w:t>
      </w:r>
      <w:proofErr w:type="spellEnd"/>
      <w:r w:rsidR="00B4653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2026</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Старт в дисциплине «гонка» общий от шлагбаума на входе в природный парк «</w:t>
      </w:r>
      <w:proofErr w:type="spellStart"/>
      <w:r>
        <w:rPr>
          <w:rFonts w:ascii="Times New Roman" w:eastAsia="Times New Roman" w:hAnsi="Times New Roman" w:cs="Times New Roman"/>
          <w:color w:val="000000"/>
          <w:sz w:val="28"/>
          <w:szCs w:val="28"/>
        </w:rPr>
        <w:t>Шушенский</w:t>
      </w:r>
      <w:proofErr w:type="spellEnd"/>
      <w:r>
        <w:rPr>
          <w:rFonts w:ascii="Times New Roman" w:eastAsia="Times New Roman" w:hAnsi="Times New Roman" w:cs="Times New Roman"/>
          <w:color w:val="000000"/>
          <w:sz w:val="28"/>
          <w:szCs w:val="28"/>
        </w:rPr>
        <w:t xml:space="preserve"> бор». Финиш на месте старта. Спуск по пути подъема. Контрольное время для прохождения дистанции будет объявлено на брифинге.</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Запрещено применение любого транспорта, использование посторонней помощи во время прохождения дистанции. </w:t>
      </w:r>
      <w:r w:rsidR="0076617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На дистанции запрещено использовать лыжи, сноуборды, снегоступы, санки.</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Запрещено применение препаратов входящих в «</w:t>
      </w:r>
      <w:r>
        <w:rPr>
          <w:rFonts w:ascii="Times New Roman" w:eastAsia="Times New Roman" w:hAnsi="Times New Roman" w:cs="Times New Roman"/>
          <w:sz w:val="28"/>
          <w:szCs w:val="28"/>
        </w:rPr>
        <w:t>Запрещенный</w:t>
      </w:r>
      <w:r>
        <w:rPr>
          <w:rFonts w:ascii="Times New Roman" w:eastAsia="Times New Roman" w:hAnsi="Times New Roman" w:cs="Times New Roman"/>
          <w:color w:val="000000"/>
          <w:sz w:val="28"/>
          <w:szCs w:val="28"/>
        </w:rPr>
        <w:t xml:space="preserve"> список РУСАДА» от 1 января 2026 года. Спортсмен участвующий в соревнованиях – подтверждает, что не использует препараты из этого списка. Спортсмен, участвующий в соревнованиях, дает согласие на забор проб специалистами РУСАДА, в любой момент времени до, во время и после соревнований.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Параметры дистанции «гонка»: старт и финиш – база «</w:t>
      </w:r>
      <w:proofErr w:type="spellStart"/>
      <w:r>
        <w:rPr>
          <w:rFonts w:ascii="Times New Roman" w:eastAsia="Times New Roman" w:hAnsi="Times New Roman" w:cs="Times New Roman"/>
          <w:color w:val="000000"/>
          <w:sz w:val="28"/>
          <w:szCs w:val="28"/>
        </w:rPr>
        <w:t>Таловский</w:t>
      </w:r>
      <w:proofErr w:type="spellEnd"/>
      <w:r>
        <w:rPr>
          <w:rFonts w:ascii="Times New Roman" w:eastAsia="Times New Roman" w:hAnsi="Times New Roman" w:cs="Times New Roman"/>
          <w:color w:val="000000"/>
          <w:sz w:val="28"/>
          <w:szCs w:val="28"/>
        </w:rPr>
        <w:t xml:space="preserve"> лог», 490 м. </w:t>
      </w:r>
      <w:proofErr w:type="spellStart"/>
      <w:r>
        <w:rPr>
          <w:rFonts w:ascii="Times New Roman" w:eastAsia="Times New Roman" w:hAnsi="Times New Roman" w:cs="Times New Roman"/>
          <w:color w:val="000000"/>
          <w:sz w:val="28"/>
          <w:szCs w:val="28"/>
        </w:rPr>
        <w:t>н.у.м</w:t>
      </w:r>
      <w:proofErr w:type="spellEnd"/>
      <w:r>
        <w:rPr>
          <w:rFonts w:ascii="Times New Roman" w:eastAsia="Times New Roman" w:hAnsi="Times New Roman" w:cs="Times New Roman"/>
          <w:color w:val="000000"/>
          <w:sz w:val="28"/>
          <w:szCs w:val="28"/>
        </w:rPr>
        <w:t xml:space="preserve">., вершина горы большой </w:t>
      </w:r>
      <w:proofErr w:type="spellStart"/>
      <w:r>
        <w:rPr>
          <w:rFonts w:ascii="Times New Roman" w:eastAsia="Times New Roman" w:hAnsi="Times New Roman" w:cs="Times New Roman"/>
          <w:color w:val="000000"/>
          <w:sz w:val="28"/>
          <w:szCs w:val="28"/>
        </w:rPr>
        <w:t>Борус</w:t>
      </w:r>
      <w:proofErr w:type="spellEnd"/>
      <w:r w:rsidR="00766177">
        <w:rPr>
          <w:rFonts w:ascii="Times New Roman" w:eastAsia="Times New Roman" w:hAnsi="Times New Roman" w:cs="Times New Roman"/>
          <w:sz w:val="28"/>
          <w:szCs w:val="28"/>
          <w:lang w:val="ru-RU"/>
        </w:rPr>
        <w:t>,</w:t>
      </w:r>
      <w:r w:rsidR="0076617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w:t>
      </w:r>
      <w:r w:rsidR="00766177">
        <w:rPr>
          <w:rFonts w:ascii="Times New Roman" w:eastAsia="Times New Roman" w:hAnsi="Times New Roman" w:cs="Times New Roman"/>
          <w:color w:val="000000"/>
          <w:sz w:val="28"/>
          <w:szCs w:val="28"/>
        </w:rPr>
        <w:t>середина</w:t>
      </w:r>
      <w:r>
        <w:rPr>
          <w:rFonts w:ascii="Times New Roman" w:eastAsia="Times New Roman" w:hAnsi="Times New Roman" w:cs="Times New Roman"/>
          <w:color w:val="000000"/>
          <w:sz w:val="28"/>
          <w:szCs w:val="28"/>
        </w:rPr>
        <w:t xml:space="preserve"> дистанции) 2280 м. </w:t>
      </w:r>
      <w:proofErr w:type="spellStart"/>
      <w:r>
        <w:rPr>
          <w:rFonts w:ascii="Times New Roman" w:eastAsia="Times New Roman" w:hAnsi="Times New Roman" w:cs="Times New Roman"/>
          <w:color w:val="000000"/>
          <w:sz w:val="28"/>
          <w:szCs w:val="28"/>
        </w:rPr>
        <w:t>н.у.м</w:t>
      </w:r>
      <w:proofErr w:type="spellEnd"/>
      <w:r>
        <w:rPr>
          <w:rFonts w:ascii="Times New Roman" w:eastAsia="Times New Roman" w:hAnsi="Times New Roman" w:cs="Times New Roman"/>
          <w:color w:val="000000"/>
          <w:sz w:val="28"/>
          <w:szCs w:val="28"/>
        </w:rPr>
        <w:t xml:space="preserve">., протяженность – 21 км, набор высоты – 2200м.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 связи с неблагоприятными погодными условиями и сложной снежной обстановкой параметры дистанции могут быть изменены. Решение о изменении дистанции будет приниматься судейской коллегией перед брифингом соревнований 3 апреля и непосредственно перед стартом, в день соревнований. Предварительные параметры дистанции буду объявлены на брифинге 3 апреля. Окончательные параметры дистанции будут объявлены непосредственно перед </w:t>
      </w:r>
      <w:r>
        <w:rPr>
          <w:rFonts w:ascii="Times New Roman" w:eastAsia="Times New Roman" w:hAnsi="Times New Roman" w:cs="Times New Roman"/>
          <w:b/>
          <w:bCs/>
          <w:color w:val="000000"/>
          <w:sz w:val="28"/>
          <w:szCs w:val="28"/>
        </w:rPr>
        <w:lastRenderedPageBreak/>
        <w:t xml:space="preserve">стартом - главным судьей, после закрытия стартового накопителя в 06:55, 4 апреля.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дистанции скоростного восхождения на пик </w:t>
      </w:r>
      <w:proofErr w:type="spellStart"/>
      <w:r>
        <w:rPr>
          <w:rFonts w:ascii="Times New Roman" w:eastAsia="Times New Roman" w:hAnsi="Times New Roman" w:cs="Times New Roman"/>
          <w:color w:val="000000"/>
          <w:sz w:val="28"/>
          <w:szCs w:val="28"/>
        </w:rPr>
        <w:t>Борус</w:t>
      </w:r>
      <w:proofErr w:type="spellEnd"/>
      <w:r>
        <w:rPr>
          <w:rFonts w:ascii="Times New Roman" w:eastAsia="Times New Roman" w:hAnsi="Times New Roman" w:cs="Times New Roman"/>
          <w:color w:val="000000"/>
          <w:sz w:val="28"/>
          <w:szCs w:val="28"/>
        </w:rPr>
        <w:t xml:space="preserve"> будут организованы 5 промежуточных контрольных пунктов. Участники должны пройти через все контрольные пункты.</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Энергетическое питание будет доступны на 4 контрольных пунктах дистанции, пункты будут находится на шестом (6), девятом (9), одиннадцатом (11) и четырнадцатом </w:t>
      </w:r>
      <w:r>
        <w:rPr>
          <w:rFonts w:ascii="Times New Roman" w:eastAsia="Times New Roman" w:hAnsi="Times New Roman" w:cs="Times New Roman"/>
          <w:sz w:val="28"/>
          <w:szCs w:val="28"/>
        </w:rPr>
        <w:t>(14)</w:t>
      </w:r>
      <w:r>
        <w:rPr>
          <w:rFonts w:ascii="Times New Roman" w:eastAsia="Times New Roman" w:hAnsi="Times New Roman" w:cs="Times New Roman"/>
          <w:color w:val="000000"/>
          <w:sz w:val="28"/>
          <w:szCs w:val="28"/>
        </w:rPr>
        <w:t xml:space="preserve"> километрах. </w:t>
      </w:r>
      <w:r w:rsidR="0076617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Участникам запрещено оставлять мусор на дистанции, спортсмен уличенный в этом будет дисквалифицирован. </w:t>
      </w:r>
    </w:p>
    <w:p w:rsidR="004429E9" w:rsidRDefault="00EC7404">
      <w:pPr>
        <w:pBdr>
          <w:top w:val="nil"/>
          <w:left w:val="nil"/>
          <w:bottom w:val="nil"/>
          <w:right w:val="nil"/>
          <w:between w:val="nil"/>
        </w:pBdr>
        <w:spacing w:after="113"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Контрольное время. (После этого времени, вы не можете преодолеть пункт в статусе участника соревнований)</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7:00 - Старт</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9:00 - ПП1 «Поляна» (5 километров, 900 метров набор высоты)</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11:00 - ПП2 «Малый </w:t>
      </w:r>
      <w:proofErr w:type="spellStart"/>
      <w:r>
        <w:rPr>
          <w:rFonts w:ascii="Times New Roman" w:eastAsia="Times New Roman" w:hAnsi="Times New Roman" w:cs="Times New Roman"/>
          <w:b/>
          <w:bCs/>
          <w:color w:val="000000"/>
          <w:sz w:val="28"/>
          <w:szCs w:val="28"/>
        </w:rPr>
        <w:t>Борус</w:t>
      </w:r>
      <w:proofErr w:type="spellEnd"/>
      <w:r>
        <w:rPr>
          <w:rFonts w:ascii="Times New Roman" w:eastAsia="Times New Roman" w:hAnsi="Times New Roman" w:cs="Times New Roman"/>
          <w:b/>
          <w:bCs/>
          <w:color w:val="000000"/>
          <w:sz w:val="28"/>
          <w:szCs w:val="28"/>
        </w:rPr>
        <w:t>» (9 километров, 1800 метров набор высоты)</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12:00 - КП «Разворот, Вершина </w:t>
      </w:r>
      <w:proofErr w:type="spellStart"/>
      <w:r>
        <w:rPr>
          <w:rFonts w:ascii="Times New Roman" w:eastAsia="Times New Roman" w:hAnsi="Times New Roman" w:cs="Times New Roman"/>
          <w:b/>
          <w:bCs/>
          <w:color w:val="000000"/>
          <w:sz w:val="28"/>
          <w:szCs w:val="28"/>
        </w:rPr>
        <w:t>Борус</w:t>
      </w:r>
      <w:proofErr w:type="spellEnd"/>
      <w:r>
        <w:rPr>
          <w:rFonts w:ascii="Times New Roman" w:eastAsia="Times New Roman" w:hAnsi="Times New Roman" w:cs="Times New Roman"/>
          <w:b/>
          <w:bCs/>
          <w:color w:val="000000"/>
          <w:sz w:val="28"/>
          <w:szCs w:val="28"/>
        </w:rPr>
        <w:t>» (10,5 километров, 2000 метров набор высоты)</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13:00 - ПП3 «Малый </w:t>
      </w:r>
      <w:proofErr w:type="spellStart"/>
      <w:r>
        <w:rPr>
          <w:rFonts w:ascii="Times New Roman" w:eastAsia="Times New Roman" w:hAnsi="Times New Roman" w:cs="Times New Roman"/>
          <w:b/>
          <w:bCs/>
          <w:color w:val="000000"/>
          <w:sz w:val="28"/>
          <w:szCs w:val="28"/>
        </w:rPr>
        <w:t>Борус</w:t>
      </w:r>
      <w:proofErr w:type="spellEnd"/>
      <w:r>
        <w:rPr>
          <w:rFonts w:ascii="Times New Roman" w:eastAsia="Times New Roman" w:hAnsi="Times New Roman" w:cs="Times New Roman"/>
          <w:b/>
          <w:bCs/>
          <w:color w:val="000000"/>
          <w:sz w:val="28"/>
          <w:szCs w:val="28"/>
        </w:rPr>
        <w:t>» (12 километров, 2100 метров набор высоты)</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14:00 - ПП4 «Поляна» (16 километров, 2100 метров набор высоты)</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15:00 - Финиш (21 километров, 2200 метров набор высоты)</w:t>
      </w:r>
    </w:p>
    <w:p w:rsidR="004429E9" w:rsidRDefault="00EC7404">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6643370" cy="279781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6643370" cy="2797810"/>
                    </a:xfrm>
                    <a:prstGeom prst="rect">
                      <a:avLst/>
                    </a:prstGeom>
                    <a:ln/>
                  </pic:spPr>
                </pic:pic>
              </a:graphicData>
            </a:graphic>
          </wp:inline>
        </w:drawing>
      </w:r>
    </w:p>
    <w:p w:rsidR="004429E9" w:rsidRDefault="00EC7404" w:rsidP="00766177">
      <w:pPr>
        <w:pBdr>
          <w:top w:val="nil"/>
          <w:left w:val="nil"/>
          <w:bottom w:val="nil"/>
          <w:right w:val="nil"/>
          <w:between w:val="nil"/>
        </w:pBdr>
        <w:spacing w:after="113"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5. Правила прохождения дистанции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bCs/>
          <w:color w:val="000000"/>
          <w:sz w:val="28"/>
          <w:szCs w:val="28"/>
        </w:rPr>
        <w:t>Gladenkaya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Vertical</w:t>
      </w:r>
      <w:proofErr w:type="spellEnd"/>
      <w:r>
        <w:rPr>
          <w:rFonts w:ascii="Times New Roman" w:eastAsia="Times New Roman" w:hAnsi="Times New Roman" w:cs="Times New Roman"/>
          <w:b/>
          <w:bCs/>
          <w:color w:val="000000"/>
          <w:sz w:val="28"/>
          <w:szCs w:val="28"/>
        </w:rPr>
        <w:t xml:space="preserve"> 2026</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Старт в дисциплине «вертикальный километр» общий от подножья горнолыжной трассы комплекса Гладенькая, высота 830 метров над уровнем моря. Финиш находится на вершине ГЛК Гладенькая, месте высадки со второй очереди канатной дороги на высоте 1780 метров. </w:t>
      </w:r>
      <w:r>
        <w:rPr>
          <w:rFonts w:ascii="Times New Roman" w:eastAsia="Times New Roman" w:hAnsi="Times New Roman" w:cs="Times New Roman"/>
          <w:sz w:val="28"/>
          <w:szCs w:val="28"/>
        </w:rPr>
        <w:t>Длина</w:t>
      </w:r>
      <w:r>
        <w:rPr>
          <w:rFonts w:ascii="Times New Roman" w:eastAsia="Times New Roman" w:hAnsi="Times New Roman" w:cs="Times New Roman"/>
          <w:color w:val="000000"/>
          <w:sz w:val="28"/>
          <w:szCs w:val="28"/>
        </w:rPr>
        <w:t xml:space="preserve"> дистанции 3500 метров, набор высоты 950 метров. Контрольное время прохождения дистанции – 120 минут.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Запрещено применение любого транспорта, использование посторонней помощи во время прохождения дистанции. </w:t>
      </w:r>
      <w:r w:rsidR="0076617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На дистанции запрещено использовать лыжи, сноуборды, снегоступы, санки.</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Запрещено применение препаратов входящих в «Запрещённый список РУСАДА» от 1 января 2026 года. Спортсмен участвующий в соревнованиях – подтверждает, что не использует препараты из этого списка. Спортсмен участвующий в соревнованиях, дает согласие на забор проб специалистами РУСАДА, в любой момент времени до, во время и после соревнований.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отметке 1250 метров высоты (2000 </w:t>
      </w:r>
      <w:r>
        <w:rPr>
          <w:rFonts w:ascii="Times New Roman" w:eastAsia="Times New Roman" w:hAnsi="Times New Roman" w:cs="Times New Roman"/>
          <w:sz w:val="28"/>
          <w:szCs w:val="28"/>
        </w:rPr>
        <w:t xml:space="preserve">горизонтальных </w:t>
      </w:r>
      <w:r>
        <w:rPr>
          <w:rFonts w:ascii="Times New Roman" w:eastAsia="Times New Roman" w:hAnsi="Times New Roman" w:cs="Times New Roman"/>
          <w:color w:val="000000"/>
          <w:sz w:val="28"/>
          <w:szCs w:val="28"/>
        </w:rPr>
        <w:t xml:space="preserve">метров от старта) будет находиться пункт с контрольным временем и с водой. Если вы не сможете преодолеть контрольный пункт за 60 минут от времени старта, судья не выпустит вас дальше.  </w:t>
      </w:r>
    </w:p>
    <w:p w:rsidR="00766177" w:rsidRDefault="00766177"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p>
    <w:p w:rsidR="004429E9" w:rsidRDefault="004429E9">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p>
    <w:p w:rsidR="004429E9" w:rsidRDefault="00EC7404">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6636385" cy="313309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636385" cy="3133090"/>
                    </a:xfrm>
                    <a:prstGeom prst="rect">
                      <a:avLst/>
                    </a:prstGeom>
                    <a:ln/>
                  </pic:spPr>
                </pic:pic>
              </a:graphicData>
            </a:graphic>
          </wp:inline>
        </w:drawing>
      </w:r>
    </w:p>
    <w:p w:rsidR="004429E9" w:rsidRDefault="004429E9">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tabs>
          <w:tab w:val="left" w:pos="2127"/>
        </w:tabs>
        <w:spacing w:after="113"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 Подведение итогов</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Победители определяются по лучшему времени прохождения дистанции.</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Победители и призеры награждаются медалями, дипломами и ценными призами.</w:t>
      </w:r>
    </w:p>
    <w:p w:rsidR="004429E9" w:rsidRDefault="00EC7404">
      <w:pPr>
        <w:pBdr>
          <w:top w:val="nil"/>
          <w:left w:val="nil"/>
          <w:bottom w:val="nil"/>
          <w:right w:val="nil"/>
          <w:between w:val="nil"/>
        </w:pBdr>
        <w:shd w:val="clear" w:color="auto" w:fill="FFFFFF"/>
        <w:spacing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4429E9" w:rsidRDefault="00EC7404" w:rsidP="00766177">
      <w:pPr>
        <w:pBdr>
          <w:top w:val="nil"/>
          <w:left w:val="nil"/>
          <w:bottom w:val="nil"/>
          <w:right w:val="nil"/>
          <w:between w:val="nil"/>
        </w:pBdr>
        <w:shd w:val="clear" w:color="auto" w:fill="FFFFFF"/>
        <w:spacing w:after="113"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 Заявки на участие</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Подача предварительной заявки является обязательным условием для участия в соревнованиях. Количество участников ограничено лимитом; 250 человек «</w:t>
      </w:r>
      <w:proofErr w:type="spellStart"/>
      <w:r>
        <w:rPr>
          <w:rFonts w:ascii="Times New Roman" w:eastAsia="Times New Roman" w:hAnsi="Times New Roman" w:cs="Times New Roman"/>
          <w:b/>
          <w:bCs/>
          <w:color w:val="000000"/>
          <w:sz w:val="28"/>
          <w:szCs w:val="28"/>
        </w:rPr>
        <w:t>Borus</w:t>
      </w:r>
      <w:proofErr w:type="spellEnd"/>
      <w:r>
        <w:rPr>
          <w:rFonts w:ascii="Times New Roman" w:eastAsia="Times New Roman" w:hAnsi="Times New Roman" w:cs="Times New Roman"/>
          <w:b/>
          <w:bCs/>
          <w:color w:val="000000"/>
          <w:sz w:val="28"/>
          <w:szCs w:val="28"/>
        </w:rPr>
        <w:t xml:space="preserve"> </w:t>
      </w:r>
      <w:r w:rsidR="00B46539">
        <w:rPr>
          <w:rFonts w:ascii="Times New Roman" w:eastAsia="Times New Roman" w:hAnsi="Times New Roman" w:cs="Times New Roman"/>
          <w:b/>
          <w:bCs/>
          <w:color w:val="000000"/>
          <w:sz w:val="28"/>
          <w:szCs w:val="28"/>
          <w:lang w:val="en-US"/>
        </w:rPr>
        <w:t>S</w:t>
      </w:r>
      <w:proofErr w:type="spellStart"/>
      <w:r w:rsidR="00B46539">
        <w:rPr>
          <w:rFonts w:ascii="Times New Roman" w:eastAsia="Times New Roman" w:hAnsi="Times New Roman" w:cs="Times New Roman"/>
          <w:b/>
          <w:bCs/>
          <w:color w:val="000000"/>
          <w:sz w:val="28"/>
          <w:szCs w:val="28"/>
        </w:rPr>
        <w:t>ky</w:t>
      </w:r>
      <w:proofErr w:type="spellEnd"/>
      <w:r w:rsidR="00B46539">
        <w:rPr>
          <w:rFonts w:ascii="Times New Roman" w:eastAsia="Times New Roman" w:hAnsi="Times New Roman" w:cs="Times New Roman"/>
          <w:b/>
          <w:bCs/>
          <w:color w:val="000000"/>
          <w:sz w:val="28"/>
          <w:szCs w:val="28"/>
          <w:lang w:val="en-US"/>
        </w:rPr>
        <w:t>R</w:t>
      </w:r>
      <w:proofErr w:type="spellStart"/>
      <w:r w:rsidR="00B46539">
        <w:rPr>
          <w:rFonts w:ascii="Times New Roman" w:eastAsia="Times New Roman" w:hAnsi="Times New Roman" w:cs="Times New Roman"/>
          <w:b/>
          <w:bCs/>
          <w:color w:val="000000"/>
          <w:sz w:val="28"/>
          <w:szCs w:val="28"/>
        </w:rPr>
        <w:t>ace</w:t>
      </w:r>
      <w:proofErr w:type="spellEnd"/>
      <w:r>
        <w:rPr>
          <w:rFonts w:ascii="Times New Roman" w:eastAsia="Times New Roman" w:hAnsi="Times New Roman" w:cs="Times New Roman"/>
          <w:b/>
          <w:bCs/>
          <w:color w:val="000000"/>
          <w:sz w:val="28"/>
          <w:szCs w:val="28"/>
        </w:rPr>
        <w:t>» и 200 человек для «</w:t>
      </w:r>
      <w:proofErr w:type="spellStart"/>
      <w:r>
        <w:rPr>
          <w:rFonts w:ascii="Times New Roman" w:eastAsia="Times New Roman" w:hAnsi="Times New Roman" w:cs="Times New Roman"/>
          <w:b/>
          <w:bCs/>
          <w:sz w:val="28"/>
          <w:szCs w:val="28"/>
        </w:rPr>
        <w:t>Gladenkaya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Vertical</w:t>
      </w:r>
      <w:proofErr w:type="spellEnd"/>
      <w:r>
        <w:rPr>
          <w:rFonts w:ascii="Times New Roman" w:eastAsia="Times New Roman" w:hAnsi="Times New Roman" w:cs="Times New Roman"/>
          <w:b/>
          <w:bCs/>
          <w:color w:val="000000"/>
          <w:sz w:val="28"/>
          <w:szCs w:val="28"/>
        </w:rPr>
        <w:t>»</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Предварительные заявки подаются не позднее 31 марта 2026 г. на сайте </w:t>
      </w:r>
      <w:proofErr w:type="spellStart"/>
      <w:r>
        <w:rPr>
          <w:rFonts w:ascii="Times New Roman" w:eastAsia="Times New Roman" w:hAnsi="Times New Roman" w:cs="Times New Roman"/>
          <w:b/>
          <w:bCs/>
          <w:color w:val="000000"/>
          <w:sz w:val="28"/>
          <w:szCs w:val="28"/>
        </w:rPr>
        <w:t>toplist.run</w:t>
      </w:r>
      <w:proofErr w:type="spellEnd"/>
      <w:r>
        <w:rPr>
          <w:rFonts w:ascii="Times New Roman" w:eastAsia="Times New Roman" w:hAnsi="Times New Roman" w:cs="Times New Roman"/>
          <w:b/>
          <w:bCs/>
          <w:color w:val="000000"/>
          <w:sz w:val="28"/>
          <w:szCs w:val="28"/>
        </w:rPr>
        <w:t>, либо до окончания доступных мест на соревнования.</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Члены сборной России и/или Красноярского края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(список на 2026 год), </w:t>
      </w:r>
      <w:r>
        <w:rPr>
          <w:rFonts w:ascii="Times New Roman" w:eastAsia="Times New Roman" w:hAnsi="Times New Roman" w:cs="Times New Roman"/>
          <w:b/>
          <w:bCs/>
          <w:sz w:val="28"/>
          <w:szCs w:val="28"/>
        </w:rPr>
        <w:t>получают скидку в размере 50% от стартового взноса соревнований</w:t>
      </w:r>
      <w:r>
        <w:rPr>
          <w:rFonts w:ascii="Times New Roman" w:eastAsia="Times New Roman" w:hAnsi="Times New Roman" w:cs="Times New Roman"/>
          <w:b/>
          <w:bCs/>
          <w:color w:val="000000"/>
          <w:sz w:val="28"/>
          <w:szCs w:val="28"/>
        </w:rPr>
        <w:t xml:space="preserve"> на полный стартовый пакет. Но обязаны подать заявку в рамках общей регистрации</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Члены сборной России и/или Красноярского края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(список на 2026 год), </w:t>
      </w:r>
      <w:r>
        <w:rPr>
          <w:rFonts w:ascii="Times New Roman" w:eastAsia="Times New Roman" w:hAnsi="Times New Roman" w:cs="Times New Roman"/>
          <w:b/>
          <w:bCs/>
          <w:sz w:val="28"/>
          <w:szCs w:val="28"/>
        </w:rPr>
        <w:t>получают скидку в размере 99% от стартового взноса соревнований</w:t>
      </w:r>
      <w:r>
        <w:rPr>
          <w:rFonts w:ascii="Times New Roman" w:eastAsia="Times New Roman" w:hAnsi="Times New Roman" w:cs="Times New Roman"/>
          <w:b/>
          <w:bCs/>
          <w:color w:val="000000"/>
          <w:sz w:val="28"/>
          <w:szCs w:val="28"/>
        </w:rPr>
        <w:t xml:space="preserve"> на усеченный вариант стартового пакета (только номер). Но обязаны подать заявку в рамках общей регистрации</w:t>
      </w:r>
      <w:r>
        <w:rPr>
          <w:rFonts w:ascii="Times New Roman" w:eastAsia="Times New Roman" w:hAnsi="Times New Roman" w:cs="Times New Roman"/>
          <w:b/>
          <w:bCs/>
          <w:sz w:val="28"/>
          <w:szCs w:val="28"/>
        </w:rPr>
        <w:t xml:space="preserve">.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«Ветераны боевых действий», получают скидку в размере 50% от стартового взноса соревнований. Но обязаны подать заявку в рамках общей регистрации.</w:t>
      </w:r>
    </w:p>
    <w:p w:rsidR="004429E9" w:rsidRPr="00766177"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b/>
          <w:bCs/>
          <w:sz w:val="28"/>
          <w:szCs w:val="28"/>
        </w:rPr>
        <w:t xml:space="preserve">Получить </w:t>
      </w:r>
      <w:proofErr w:type="spellStart"/>
      <w:r>
        <w:rPr>
          <w:rFonts w:ascii="Times New Roman" w:eastAsia="Times New Roman" w:hAnsi="Times New Roman" w:cs="Times New Roman"/>
          <w:b/>
          <w:bCs/>
          <w:sz w:val="28"/>
          <w:szCs w:val="28"/>
        </w:rPr>
        <w:t>промокод</w:t>
      </w:r>
      <w:proofErr w:type="spellEnd"/>
      <w:r>
        <w:rPr>
          <w:rFonts w:ascii="Times New Roman" w:eastAsia="Times New Roman" w:hAnsi="Times New Roman" w:cs="Times New Roman"/>
          <w:b/>
          <w:bCs/>
          <w:sz w:val="28"/>
          <w:szCs w:val="28"/>
        </w:rPr>
        <w:t xml:space="preserve"> для скидки можно у координатора соревнований – Крюковой Екатерины</w:t>
      </w:r>
      <w:r>
        <w:rPr>
          <w:rFonts w:ascii="Times New Roman" w:eastAsia="Times New Roman" w:hAnsi="Times New Roman" w:cs="Times New Roman"/>
          <w:b/>
          <w:bCs/>
          <w:color w:val="000000"/>
          <w:sz w:val="28"/>
          <w:szCs w:val="28"/>
        </w:rPr>
        <w:t xml:space="preserve">. </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Стартовый взнос для участия в </w:t>
      </w:r>
      <w:r>
        <w:rPr>
          <w:rFonts w:ascii="Times New Roman" w:eastAsia="Times New Roman" w:hAnsi="Times New Roman" w:cs="Times New Roman"/>
          <w:b/>
          <w:bCs/>
          <w:sz w:val="28"/>
          <w:szCs w:val="28"/>
        </w:rPr>
        <w:t>Чемпионате России</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России</w:t>
      </w:r>
      <w:proofErr w:type="spellEnd"/>
      <w:r>
        <w:rPr>
          <w:rFonts w:ascii="Times New Roman" w:eastAsia="Times New Roman" w:hAnsi="Times New Roman" w:cs="Times New Roman"/>
          <w:b/>
          <w:bCs/>
          <w:color w:val="000000"/>
          <w:sz w:val="28"/>
          <w:szCs w:val="28"/>
        </w:rPr>
        <w:t xml:space="preserve">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в дисциплине «гонка» (</w:t>
      </w:r>
      <w:proofErr w:type="spellStart"/>
      <w:r>
        <w:rPr>
          <w:rFonts w:ascii="Times New Roman" w:eastAsia="Times New Roman" w:hAnsi="Times New Roman" w:cs="Times New Roman"/>
          <w:b/>
          <w:bCs/>
          <w:color w:val="000000"/>
          <w:sz w:val="28"/>
          <w:szCs w:val="28"/>
        </w:rPr>
        <w:t>Borus</w:t>
      </w:r>
      <w:proofErr w:type="spellEnd"/>
      <w:r>
        <w:rPr>
          <w:rFonts w:ascii="Times New Roman" w:eastAsia="Times New Roman" w:hAnsi="Times New Roman" w:cs="Times New Roman"/>
          <w:b/>
          <w:bCs/>
          <w:color w:val="000000"/>
          <w:sz w:val="28"/>
          <w:szCs w:val="28"/>
        </w:rPr>
        <w:t xml:space="preserve"> </w:t>
      </w:r>
      <w:r w:rsidR="00B46539">
        <w:rPr>
          <w:rFonts w:ascii="Times New Roman" w:eastAsia="Times New Roman" w:hAnsi="Times New Roman" w:cs="Times New Roman"/>
          <w:b/>
          <w:bCs/>
          <w:color w:val="000000"/>
          <w:sz w:val="28"/>
          <w:szCs w:val="28"/>
          <w:lang w:val="en-US"/>
        </w:rPr>
        <w:t>S</w:t>
      </w:r>
      <w:proofErr w:type="spellStart"/>
      <w:r w:rsidR="00B46539">
        <w:rPr>
          <w:rFonts w:ascii="Times New Roman" w:eastAsia="Times New Roman" w:hAnsi="Times New Roman" w:cs="Times New Roman"/>
          <w:b/>
          <w:bCs/>
          <w:color w:val="000000"/>
          <w:sz w:val="28"/>
          <w:szCs w:val="28"/>
        </w:rPr>
        <w:t>ky</w:t>
      </w:r>
      <w:proofErr w:type="spellEnd"/>
      <w:r w:rsidR="00B46539">
        <w:rPr>
          <w:rFonts w:ascii="Times New Roman" w:eastAsia="Times New Roman" w:hAnsi="Times New Roman" w:cs="Times New Roman"/>
          <w:b/>
          <w:bCs/>
          <w:color w:val="000000"/>
          <w:sz w:val="28"/>
          <w:szCs w:val="28"/>
          <w:lang w:val="en-US"/>
        </w:rPr>
        <w:t>R</w:t>
      </w:r>
      <w:proofErr w:type="spellStart"/>
      <w:r w:rsidR="00B46539">
        <w:rPr>
          <w:rFonts w:ascii="Times New Roman" w:eastAsia="Times New Roman" w:hAnsi="Times New Roman" w:cs="Times New Roman"/>
          <w:b/>
          <w:bCs/>
          <w:color w:val="000000"/>
          <w:sz w:val="28"/>
          <w:szCs w:val="28"/>
        </w:rPr>
        <w:t>ace</w:t>
      </w:r>
      <w:proofErr w:type="spellEnd"/>
      <w:r w:rsidR="00B4653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2026) составляет 8000 рублей, при условии оплаты до 18:00 (</w:t>
      </w:r>
      <w:proofErr w:type="spellStart"/>
      <w:r>
        <w:rPr>
          <w:rFonts w:ascii="Times New Roman" w:eastAsia="Times New Roman" w:hAnsi="Times New Roman" w:cs="Times New Roman"/>
          <w:b/>
          <w:bCs/>
          <w:color w:val="000000"/>
          <w:sz w:val="28"/>
          <w:szCs w:val="28"/>
        </w:rPr>
        <w:t>Мск</w:t>
      </w:r>
      <w:proofErr w:type="spellEnd"/>
      <w:r>
        <w:rPr>
          <w:rFonts w:ascii="Times New Roman" w:eastAsia="Times New Roman" w:hAnsi="Times New Roman" w:cs="Times New Roman"/>
          <w:b/>
          <w:bCs/>
          <w:color w:val="000000"/>
          <w:sz w:val="28"/>
          <w:szCs w:val="28"/>
        </w:rPr>
        <w:t>.), 28 февраля 2026 года.</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Стартовый взнос для участия в </w:t>
      </w:r>
      <w:r>
        <w:rPr>
          <w:rFonts w:ascii="Times New Roman" w:eastAsia="Times New Roman" w:hAnsi="Times New Roman" w:cs="Times New Roman"/>
          <w:b/>
          <w:bCs/>
          <w:sz w:val="28"/>
          <w:szCs w:val="28"/>
        </w:rPr>
        <w:t xml:space="preserve">Чемпионате России </w:t>
      </w:r>
      <w:proofErr w:type="spellStart"/>
      <w:r>
        <w:rPr>
          <w:rFonts w:ascii="Times New Roman" w:eastAsia="Times New Roman" w:hAnsi="Times New Roman" w:cs="Times New Roman"/>
          <w:b/>
          <w:bCs/>
          <w:color w:val="000000"/>
          <w:sz w:val="28"/>
          <w:szCs w:val="28"/>
        </w:rPr>
        <w:t>России</w:t>
      </w:r>
      <w:proofErr w:type="spellEnd"/>
      <w:r>
        <w:rPr>
          <w:rFonts w:ascii="Times New Roman" w:eastAsia="Times New Roman" w:hAnsi="Times New Roman" w:cs="Times New Roman"/>
          <w:b/>
          <w:bCs/>
          <w:color w:val="000000"/>
          <w:sz w:val="28"/>
          <w:szCs w:val="28"/>
        </w:rPr>
        <w:t xml:space="preserve">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в дисциплине «гонка» (</w:t>
      </w:r>
      <w:proofErr w:type="spellStart"/>
      <w:r>
        <w:rPr>
          <w:rFonts w:ascii="Times New Roman" w:eastAsia="Times New Roman" w:hAnsi="Times New Roman" w:cs="Times New Roman"/>
          <w:b/>
          <w:bCs/>
          <w:color w:val="000000"/>
          <w:sz w:val="28"/>
          <w:szCs w:val="28"/>
        </w:rPr>
        <w:t>Borus</w:t>
      </w:r>
      <w:proofErr w:type="spellEnd"/>
      <w:r>
        <w:rPr>
          <w:rFonts w:ascii="Times New Roman" w:eastAsia="Times New Roman" w:hAnsi="Times New Roman" w:cs="Times New Roman"/>
          <w:b/>
          <w:bCs/>
          <w:color w:val="000000"/>
          <w:sz w:val="28"/>
          <w:szCs w:val="28"/>
        </w:rPr>
        <w:t xml:space="preserve"> </w:t>
      </w:r>
      <w:r w:rsidR="00B46539">
        <w:rPr>
          <w:rFonts w:ascii="Times New Roman" w:eastAsia="Times New Roman" w:hAnsi="Times New Roman" w:cs="Times New Roman"/>
          <w:b/>
          <w:bCs/>
          <w:color w:val="000000"/>
          <w:sz w:val="28"/>
          <w:szCs w:val="28"/>
          <w:lang w:val="en-US"/>
        </w:rPr>
        <w:t>S</w:t>
      </w:r>
      <w:proofErr w:type="spellStart"/>
      <w:r w:rsidR="00B46539">
        <w:rPr>
          <w:rFonts w:ascii="Times New Roman" w:eastAsia="Times New Roman" w:hAnsi="Times New Roman" w:cs="Times New Roman"/>
          <w:b/>
          <w:bCs/>
          <w:color w:val="000000"/>
          <w:sz w:val="28"/>
          <w:szCs w:val="28"/>
        </w:rPr>
        <w:t>ky</w:t>
      </w:r>
      <w:proofErr w:type="spellEnd"/>
      <w:r w:rsidR="00B46539">
        <w:rPr>
          <w:rFonts w:ascii="Times New Roman" w:eastAsia="Times New Roman" w:hAnsi="Times New Roman" w:cs="Times New Roman"/>
          <w:b/>
          <w:bCs/>
          <w:color w:val="000000"/>
          <w:sz w:val="28"/>
          <w:szCs w:val="28"/>
          <w:lang w:val="en-US"/>
        </w:rPr>
        <w:t>R</w:t>
      </w:r>
      <w:proofErr w:type="spellStart"/>
      <w:r w:rsidR="00B46539">
        <w:rPr>
          <w:rFonts w:ascii="Times New Roman" w:eastAsia="Times New Roman" w:hAnsi="Times New Roman" w:cs="Times New Roman"/>
          <w:b/>
          <w:bCs/>
          <w:color w:val="000000"/>
          <w:sz w:val="28"/>
          <w:szCs w:val="28"/>
        </w:rPr>
        <w:t>ace</w:t>
      </w:r>
      <w:proofErr w:type="spellEnd"/>
      <w:r w:rsidR="00B4653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2026) составляет 9000 рублей, при условии оплаты до 18:00 (</w:t>
      </w:r>
      <w:proofErr w:type="spellStart"/>
      <w:r>
        <w:rPr>
          <w:rFonts w:ascii="Times New Roman" w:eastAsia="Times New Roman" w:hAnsi="Times New Roman" w:cs="Times New Roman"/>
          <w:b/>
          <w:bCs/>
          <w:color w:val="000000"/>
          <w:sz w:val="28"/>
          <w:szCs w:val="28"/>
        </w:rPr>
        <w:t>Мск</w:t>
      </w:r>
      <w:proofErr w:type="spellEnd"/>
      <w:r>
        <w:rPr>
          <w:rFonts w:ascii="Times New Roman" w:eastAsia="Times New Roman" w:hAnsi="Times New Roman" w:cs="Times New Roman"/>
          <w:b/>
          <w:bCs/>
          <w:color w:val="000000"/>
          <w:sz w:val="28"/>
          <w:szCs w:val="28"/>
        </w:rPr>
        <w:t>.), 31 марта 2026 года.</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Стартовый взнос для участия в ЭКР России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в дисциплине «вертикальный километр» (</w:t>
      </w:r>
      <w:proofErr w:type="spellStart"/>
      <w:r>
        <w:rPr>
          <w:rFonts w:ascii="Times New Roman" w:eastAsia="Times New Roman" w:hAnsi="Times New Roman" w:cs="Times New Roman"/>
          <w:b/>
          <w:bCs/>
          <w:color w:val="000000"/>
          <w:sz w:val="28"/>
          <w:szCs w:val="28"/>
        </w:rPr>
        <w:t>Gladenkaya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Vertical</w:t>
      </w:r>
      <w:proofErr w:type="spellEnd"/>
      <w:r>
        <w:rPr>
          <w:rFonts w:ascii="Times New Roman" w:eastAsia="Times New Roman" w:hAnsi="Times New Roman" w:cs="Times New Roman"/>
          <w:b/>
          <w:bCs/>
          <w:color w:val="000000"/>
          <w:sz w:val="28"/>
          <w:szCs w:val="28"/>
        </w:rPr>
        <w:t xml:space="preserve"> 2026) составляет 5000 рублей, при условии оплаты до 18:00 (</w:t>
      </w:r>
      <w:proofErr w:type="spellStart"/>
      <w:r>
        <w:rPr>
          <w:rFonts w:ascii="Times New Roman" w:eastAsia="Times New Roman" w:hAnsi="Times New Roman" w:cs="Times New Roman"/>
          <w:b/>
          <w:bCs/>
          <w:color w:val="000000"/>
          <w:sz w:val="28"/>
          <w:szCs w:val="28"/>
        </w:rPr>
        <w:t>Мск</w:t>
      </w:r>
      <w:proofErr w:type="spellEnd"/>
      <w:r>
        <w:rPr>
          <w:rFonts w:ascii="Times New Roman" w:eastAsia="Times New Roman" w:hAnsi="Times New Roman" w:cs="Times New Roman"/>
          <w:b/>
          <w:bCs/>
          <w:color w:val="000000"/>
          <w:sz w:val="28"/>
          <w:szCs w:val="28"/>
        </w:rPr>
        <w:t>.), 28 февраля 2026 года.</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Стартовый взнос для участия в ЭКР России по </w:t>
      </w:r>
      <w:proofErr w:type="spellStart"/>
      <w:r>
        <w:rPr>
          <w:rFonts w:ascii="Times New Roman" w:eastAsia="Times New Roman" w:hAnsi="Times New Roman" w:cs="Times New Roman"/>
          <w:b/>
          <w:bCs/>
          <w:color w:val="000000"/>
          <w:sz w:val="28"/>
          <w:szCs w:val="28"/>
        </w:rPr>
        <w:t>скайраннингу</w:t>
      </w:r>
      <w:proofErr w:type="spellEnd"/>
      <w:r>
        <w:rPr>
          <w:rFonts w:ascii="Times New Roman" w:eastAsia="Times New Roman" w:hAnsi="Times New Roman" w:cs="Times New Roman"/>
          <w:b/>
          <w:bCs/>
          <w:color w:val="000000"/>
          <w:sz w:val="28"/>
          <w:szCs w:val="28"/>
        </w:rPr>
        <w:t xml:space="preserve"> в дисциплине «вертикальный километр» (</w:t>
      </w:r>
      <w:proofErr w:type="spellStart"/>
      <w:r>
        <w:rPr>
          <w:rFonts w:ascii="Times New Roman" w:eastAsia="Times New Roman" w:hAnsi="Times New Roman" w:cs="Times New Roman"/>
          <w:b/>
          <w:bCs/>
          <w:color w:val="000000"/>
          <w:sz w:val="28"/>
          <w:szCs w:val="28"/>
        </w:rPr>
        <w:t>Gladenkaya</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Vertical</w:t>
      </w:r>
      <w:proofErr w:type="spellEnd"/>
      <w:r>
        <w:rPr>
          <w:rFonts w:ascii="Times New Roman" w:eastAsia="Times New Roman" w:hAnsi="Times New Roman" w:cs="Times New Roman"/>
          <w:b/>
          <w:bCs/>
          <w:color w:val="000000"/>
          <w:sz w:val="28"/>
          <w:szCs w:val="28"/>
        </w:rPr>
        <w:t xml:space="preserve"> 2026) составляет 6000 рублей, при условии оплаты до 18:00 (</w:t>
      </w:r>
      <w:proofErr w:type="spellStart"/>
      <w:r>
        <w:rPr>
          <w:rFonts w:ascii="Times New Roman" w:eastAsia="Times New Roman" w:hAnsi="Times New Roman" w:cs="Times New Roman"/>
          <w:b/>
          <w:bCs/>
          <w:color w:val="000000"/>
          <w:sz w:val="28"/>
          <w:szCs w:val="28"/>
        </w:rPr>
        <w:t>Мск</w:t>
      </w:r>
      <w:proofErr w:type="spellEnd"/>
      <w:r>
        <w:rPr>
          <w:rFonts w:ascii="Times New Roman" w:eastAsia="Times New Roman" w:hAnsi="Times New Roman" w:cs="Times New Roman"/>
          <w:b/>
          <w:bCs/>
          <w:color w:val="000000"/>
          <w:sz w:val="28"/>
          <w:szCs w:val="28"/>
        </w:rPr>
        <w:t>.), 31 марта 2026 года.</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При единовременной оплате 2 соревнований одним участником, стоимость 2 слотов составит: 12000 рублей, при условии оплаты до 18:00 (</w:t>
      </w:r>
      <w:proofErr w:type="spellStart"/>
      <w:r>
        <w:rPr>
          <w:rFonts w:ascii="Times New Roman" w:eastAsia="Times New Roman" w:hAnsi="Times New Roman" w:cs="Times New Roman"/>
          <w:b/>
          <w:bCs/>
          <w:color w:val="000000"/>
          <w:sz w:val="28"/>
          <w:szCs w:val="28"/>
        </w:rPr>
        <w:t>Мск</w:t>
      </w:r>
      <w:proofErr w:type="spellEnd"/>
      <w:r>
        <w:rPr>
          <w:rFonts w:ascii="Times New Roman" w:eastAsia="Times New Roman" w:hAnsi="Times New Roman" w:cs="Times New Roman"/>
          <w:b/>
          <w:bCs/>
          <w:color w:val="000000"/>
          <w:sz w:val="28"/>
          <w:szCs w:val="28"/>
        </w:rPr>
        <w:t>.), 28 февраля 2026 года.</w:t>
      </w:r>
    </w:p>
    <w:p w:rsidR="004429E9" w:rsidRDefault="00EC7404" w:rsidP="00766177">
      <w:pPr>
        <w:pBdr>
          <w:top w:val="nil"/>
          <w:left w:val="nil"/>
          <w:bottom w:val="nil"/>
          <w:right w:val="nil"/>
          <w:between w:val="nil"/>
        </w:pBdr>
        <w:spacing w:after="113"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При единовременной оплате 2 соревнований одним участником, стоимость 2 слотов составит: 14000 рублей, при условии оплаты до 18:00 (</w:t>
      </w:r>
      <w:proofErr w:type="spellStart"/>
      <w:r>
        <w:rPr>
          <w:rFonts w:ascii="Times New Roman" w:eastAsia="Times New Roman" w:hAnsi="Times New Roman" w:cs="Times New Roman"/>
          <w:b/>
          <w:bCs/>
          <w:color w:val="000000"/>
          <w:sz w:val="28"/>
          <w:szCs w:val="28"/>
        </w:rPr>
        <w:t>Мск</w:t>
      </w:r>
      <w:proofErr w:type="spellEnd"/>
      <w:r>
        <w:rPr>
          <w:rFonts w:ascii="Times New Roman" w:eastAsia="Times New Roman" w:hAnsi="Times New Roman" w:cs="Times New Roman"/>
          <w:b/>
          <w:bCs/>
          <w:color w:val="000000"/>
          <w:sz w:val="28"/>
          <w:szCs w:val="28"/>
        </w:rPr>
        <w:t xml:space="preserve">.), </w:t>
      </w:r>
      <w:r w:rsidR="008F6C23">
        <w:rPr>
          <w:rFonts w:ascii="Times New Roman" w:eastAsia="Times New Roman" w:hAnsi="Times New Roman" w:cs="Times New Roman"/>
          <w:b/>
          <w:bCs/>
          <w:color w:val="000000"/>
          <w:sz w:val="28"/>
          <w:szCs w:val="28"/>
        </w:rPr>
        <w:t>31 марта 2026 года</w:t>
      </w:r>
      <w:r>
        <w:rPr>
          <w:rFonts w:ascii="Times New Roman" w:eastAsia="Times New Roman" w:hAnsi="Times New Roman" w:cs="Times New Roman"/>
          <w:b/>
          <w:bCs/>
          <w:color w:val="000000"/>
          <w:sz w:val="28"/>
          <w:szCs w:val="28"/>
        </w:rPr>
        <w:t>.</w:t>
      </w:r>
    </w:p>
    <w:p w:rsidR="004429E9" w:rsidRDefault="00EC7404">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Телефоны и адреса для связи: </w:t>
      </w:r>
    </w:p>
    <w:p w:rsidR="004429E9" w:rsidRDefault="00EC7404">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+7905 996 4172 Захаров Николай Николаевич – Главный судья соревнований.</w:t>
      </w:r>
    </w:p>
    <w:p w:rsidR="004429E9" w:rsidRDefault="00EC7404" w:rsidP="00766177">
      <w:pPr>
        <w:pBdr>
          <w:top w:val="nil"/>
          <w:left w:val="nil"/>
          <w:bottom w:val="nil"/>
          <w:right w:val="nil"/>
          <w:between w:val="nil"/>
        </w:pBdr>
        <w:spacing w:after="113" w:line="360" w:lineRule="auto"/>
        <w:ind w:firstLine="28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 Возврат и передача стартовых взносов.</w:t>
      </w:r>
    </w:p>
    <w:p w:rsidR="004429E9" w:rsidRDefault="00EC7404" w:rsidP="00766177">
      <w:pPr>
        <w:pBdr>
          <w:top w:val="nil"/>
          <w:left w:val="nil"/>
          <w:bottom w:val="nil"/>
          <w:right w:val="nil"/>
          <w:between w:val="nil"/>
        </w:pBdr>
        <w:spacing w:after="113"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Возврат стартовых взносов возможен в полном объеме, но с учетом операционных затрат сервиса </w:t>
      </w:r>
      <w:proofErr w:type="spellStart"/>
      <w:r>
        <w:rPr>
          <w:rFonts w:ascii="Times New Roman" w:eastAsia="Times New Roman" w:hAnsi="Times New Roman" w:cs="Times New Roman"/>
          <w:color w:val="000000"/>
          <w:sz w:val="28"/>
          <w:szCs w:val="28"/>
        </w:rPr>
        <w:t>toplist</w:t>
      </w:r>
      <w:proofErr w:type="spellEnd"/>
      <w:r w:rsidR="00B46539">
        <w:rPr>
          <w:rFonts w:ascii="Times New Roman" w:eastAsia="Times New Roman" w:hAnsi="Times New Roman" w:cs="Times New Roman"/>
          <w:color w:val="000000"/>
          <w:sz w:val="28"/>
          <w:szCs w:val="28"/>
          <w:lang w:val="ru-RU"/>
        </w:rPr>
        <w:t>.</w:t>
      </w:r>
      <w:proofErr w:type="spellStart"/>
      <w:r w:rsidR="00B46539">
        <w:rPr>
          <w:rFonts w:ascii="Times New Roman" w:eastAsia="Times New Roman" w:hAnsi="Times New Roman" w:cs="Times New Roman"/>
          <w:color w:val="000000"/>
          <w:sz w:val="28"/>
          <w:szCs w:val="28"/>
        </w:rPr>
        <w:t>run</w:t>
      </w:r>
      <w:proofErr w:type="spellEnd"/>
      <w:r>
        <w:rPr>
          <w:rFonts w:ascii="Times New Roman" w:eastAsia="Times New Roman" w:hAnsi="Times New Roman" w:cs="Times New Roman"/>
          <w:color w:val="000000"/>
          <w:sz w:val="28"/>
          <w:szCs w:val="28"/>
        </w:rPr>
        <w:t xml:space="preserve"> перед банком в размере 5% от суммы до 20.03.2026. Возврат стартового взноса после 20.03.202</w:t>
      </w:r>
      <w:r w:rsidR="00B46539">
        <w:rPr>
          <w:rFonts w:ascii="Times New Roman" w:eastAsia="Times New Roman" w:hAnsi="Times New Roman" w:cs="Times New Roman"/>
          <w:color w:val="000000"/>
          <w:sz w:val="28"/>
          <w:szCs w:val="28"/>
          <w:lang w:val="ru-RU"/>
        </w:rPr>
        <w:t>6</w:t>
      </w:r>
      <w:r>
        <w:rPr>
          <w:rFonts w:ascii="Times New Roman" w:eastAsia="Times New Roman" w:hAnsi="Times New Roman" w:cs="Times New Roman"/>
          <w:color w:val="000000"/>
          <w:sz w:val="28"/>
          <w:szCs w:val="28"/>
        </w:rPr>
        <w:t xml:space="preserve"> возможен только в связи с уважительной причиной. Внося стартовый взнос вы принимаете правила соревнований и осознаете ответственность связанную с участием и внесением стартового взноса.</w:t>
      </w:r>
    </w:p>
    <w:p w:rsidR="00B46539" w:rsidRDefault="00EC7404" w:rsidP="00766177">
      <w:pPr>
        <w:pBdr>
          <w:top w:val="nil"/>
          <w:left w:val="nil"/>
          <w:bottom w:val="nil"/>
          <w:right w:val="nil"/>
          <w:between w:val="nil"/>
        </w:pBdr>
        <w:spacing w:after="113" w:line="360" w:lineRule="auto"/>
        <w:ind w:firstLine="284"/>
        <w:jc w:val="both"/>
        <w:rPr>
          <w:rFonts w:ascii="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Передача оплаченного слота возможна до 31.03.2026, при оплате комиссии в размере 500 рублей. </w:t>
      </w:r>
      <w:r w:rsidR="00B46539" w:rsidRPr="00B46539">
        <w:rPr>
          <w:rFonts w:ascii="Times New Roman" w:hAnsi="Times New Roman" w:cs="Times New Roman"/>
          <w:color w:val="000000"/>
          <w:sz w:val="28"/>
          <w:szCs w:val="28"/>
          <w:lang w:val="ru-RU"/>
        </w:rPr>
        <w:t xml:space="preserve">Оплату необходимо производить путем поддержки проекта </w:t>
      </w:r>
      <w:r w:rsidR="00B46539" w:rsidRPr="00B46539">
        <w:rPr>
          <w:rFonts w:ascii="Times New Roman" w:hAnsi="Times New Roman" w:cs="Times New Roman"/>
          <w:color w:val="1F6BC0"/>
          <w:sz w:val="28"/>
          <w:szCs w:val="28"/>
          <w:lang w:val="ru-RU"/>
        </w:rPr>
        <w:t>https://toplist.run/</w:t>
      </w:r>
      <w:r w:rsidR="00B46539" w:rsidRPr="00B46539">
        <w:rPr>
          <w:rFonts w:ascii="Times New Roman" w:hAnsi="Times New Roman" w:cs="Times New Roman"/>
          <w:color w:val="000000"/>
          <w:sz w:val="28"/>
          <w:szCs w:val="28"/>
          <w:lang w:val="ru-RU"/>
        </w:rPr>
        <w:t xml:space="preserve"> внизу справа на главной странице сайта (с указанием в комментариях ФИО и назначения платежа</w:t>
      </w:r>
      <w:r w:rsidR="00B46539">
        <w:rPr>
          <w:rFonts w:ascii="Times New Roman" w:hAnsi="Times New Roman" w:cs="Times New Roman"/>
          <w:color w:val="000000"/>
          <w:sz w:val="28"/>
          <w:szCs w:val="28"/>
          <w:lang w:val="ru-RU"/>
        </w:rPr>
        <w:t xml:space="preserve"> «Передача слота </w:t>
      </w:r>
      <w:proofErr w:type="spellStart"/>
      <w:r w:rsidR="00B46539">
        <w:rPr>
          <w:rFonts w:ascii="Times New Roman" w:hAnsi="Times New Roman" w:cs="Times New Roman"/>
          <w:color w:val="000000"/>
          <w:sz w:val="28"/>
          <w:szCs w:val="28"/>
          <w:lang w:val="en-US"/>
        </w:rPr>
        <w:t>Borus</w:t>
      </w:r>
      <w:proofErr w:type="spellEnd"/>
      <w:r w:rsidR="00B46539" w:rsidRPr="00B46539">
        <w:rPr>
          <w:rFonts w:ascii="Times New Roman" w:hAnsi="Times New Roman" w:cs="Times New Roman"/>
          <w:color w:val="000000"/>
          <w:sz w:val="28"/>
          <w:szCs w:val="28"/>
          <w:lang w:val="ru-RU"/>
        </w:rPr>
        <w:t xml:space="preserve"> </w:t>
      </w:r>
      <w:proofErr w:type="spellStart"/>
      <w:r w:rsidR="00B46539">
        <w:rPr>
          <w:rFonts w:ascii="Times New Roman" w:hAnsi="Times New Roman" w:cs="Times New Roman"/>
          <w:color w:val="000000"/>
          <w:sz w:val="28"/>
          <w:szCs w:val="28"/>
          <w:lang w:val="en-US"/>
        </w:rPr>
        <w:t>SkyRace</w:t>
      </w:r>
      <w:proofErr w:type="spellEnd"/>
      <w:r w:rsidR="00B46539">
        <w:rPr>
          <w:rFonts w:ascii="Times New Roman" w:hAnsi="Times New Roman" w:cs="Times New Roman"/>
          <w:color w:val="000000"/>
          <w:sz w:val="28"/>
          <w:szCs w:val="28"/>
          <w:lang w:val="ru-RU"/>
        </w:rPr>
        <w:t>»</w:t>
      </w:r>
      <w:r w:rsidR="00B46539" w:rsidRPr="00B46539">
        <w:rPr>
          <w:rFonts w:ascii="Times New Roman" w:hAnsi="Times New Roman" w:cs="Times New Roman"/>
          <w:color w:val="000000"/>
          <w:sz w:val="28"/>
          <w:szCs w:val="28"/>
          <w:lang w:val="ru-RU"/>
        </w:rPr>
        <w:t>).</w:t>
      </w:r>
      <w:r w:rsidR="00B46539">
        <w:rPr>
          <w:rFonts w:ascii="Times New Roman" w:hAnsi="Times New Roman" w:cs="Times New Roman"/>
          <w:color w:val="000000"/>
          <w:sz w:val="28"/>
          <w:szCs w:val="28"/>
          <w:lang w:val="ru-RU"/>
        </w:rPr>
        <w:t xml:space="preserve"> </w:t>
      </w:r>
    </w:p>
    <w:p w:rsidR="00B46539" w:rsidRPr="00B46539" w:rsidRDefault="00EC7404" w:rsidP="00B46539">
      <w:pPr>
        <w:pBdr>
          <w:top w:val="nil"/>
          <w:left w:val="nil"/>
          <w:bottom w:val="nil"/>
          <w:right w:val="nil"/>
          <w:between w:val="nil"/>
        </w:pBdr>
        <w:spacing w:after="113"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Передача слотов происходит только через </w:t>
      </w:r>
      <w:r w:rsidR="00EA7FDA">
        <w:rPr>
          <w:rFonts w:ascii="Times New Roman" w:eastAsia="Times New Roman" w:hAnsi="Times New Roman" w:cs="Times New Roman"/>
          <w:color w:val="000000"/>
          <w:sz w:val="28"/>
          <w:szCs w:val="28"/>
          <w:lang w:val="ru-RU"/>
        </w:rPr>
        <w:t>тех</w:t>
      </w:r>
      <w:r>
        <w:rPr>
          <w:rFonts w:ascii="Times New Roman" w:eastAsia="Times New Roman" w:hAnsi="Times New Roman" w:cs="Times New Roman"/>
          <w:color w:val="000000"/>
          <w:sz w:val="28"/>
          <w:szCs w:val="28"/>
        </w:rPr>
        <w:t xml:space="preserve">поддержку сервиса </w:t>
      </w:r>
      <w:proofErr w:type="spellStart"/>
      <w:r>
        <w:rPr>
          <w:rFonts w:ascii="Times New Roman" w:eastAsia="Times New Roman" w:hAnsi="Times New Roman" w:cs="Times New Roman"/>
          <w:color w:val="000000"/>
          <w:sz w:val="28"/>
          <w:szCs w:val="28"/>
        </w:rPr>
        <w:t>toplist.run</w:t>
      </w:r>
      <w:proofErr w:type="spellEnd"/>
      <w:r>
        <w:rPr>
          <w:rFonts w:ascii="Times New Roman" w:eastAsia="Times New Roman" w:hAnsi="Times New Roman" w:cs="Times New Roman"/>
          <w:color w:val="000000"/>
          <w:sz w:val="28"/>
          <w:szCs w:val="28"/>
        </w:rPr>
        <w:t xml:space="preserve">. Передача слота возможна только в том </w:t>
      </w:r>
      <w:r>
        <w:rPr>
          <w:rFonts w:ascii="Times New Roman" w:eastAsia="Times New Roman" w:hAnsi="Times New Roman" w:cs="Times New Roman"/>
          <w:sz w:val="28"/>
          <w:szCs w:val="28"/>
        </w:rPr>
        <w:t>формате</w:t>
      </w:r>
      <w:r>
        <w:rPr>
          <w:rFonts w:ascii="Times New Roman" w:eastAsia="Times New Roman" w:hAnsi="Times New Roman" w:cs="Times New Roman"/>
          <w:color w:val="000000"/>
          <w:sz w:val="28"/>
          <w:szCs w:val="28"/>
        </w:rPr>
        <w:t>, в котором происходила по</w:t>
      </w:r>
      <w:r>
        <w:rPr>
          <w:rFonts w:ascii="Times New Roman" w:eastAsia="Times New Roman" w:hAnsi="Times New Roman" w:cs="Times New Roman"/>
          <w:sz w:val="28"/>
          <w:szCs w:val="28"/>
        </w:rPr>
        <w:t xml:space="preserve">купка. </w:t>
      </w:r>
    </w:p>
    <w:p w:rsidR="004429E9" w:rsidRDefault="00EC7404" w:rsidP="00B46539">
      <w:pPr>
        <w:pBdr>
          <w:top w:val="nil"/>
          <w:left w:val="nil"/>
          <w:bottom w:val="nil"/>
          <w:right w:val="nil"/>
          <w:between w:val="nil"/>
        </w:pBdr>
        <w:spacing w:after="113" w:line="360" w:lineRule="auto"/>
        <w:ind w:firstLine="284"/>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Разделение дистанций невозможно!</w:t>
      </w:r>
    </w:p>
    <w:p w:rsidR="00B46539" w:rsidRDefault="00B46539" w:rsidP="00B465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 w:val="28"/>
          <w:szCs w:val="28"/>
          <w:lang w:val="ru-RU"/>
        </w:rPr>
      </w:pPr>
    </w:p>
    <w:p w:rsidR="00B46539" w:rsidRDefault="00B46539" w:rsidP="00B465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sz w:val="28"/>
          <w:szCs w:val="28"/>
          <w:lang w:val="ru-RU"/>
        </w:rPr>
      </w:pPr>
    </w:p>
    <w:p w:rsidR="00B46539" w:rsidRPr="00B46539" w:rsidRDefault="00B46539" w:rsidP="00B465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lastRenderedPageBreak/>
        <w:tab/>
      </w:r>
      <w:r w:rsidRPr="00B46539">
        <w:rPr>
          <w:rFonts w:ascii="Times New Roman" w:hAnsi="Times New Roman" w:cs="Times New Roman"/>
          <w:b/>
          <w:bCs/>
          <w:color w:val="000000"/>
          <w:sz w:val="28"/>
          <w:szCs w:val="28"/>
          <w:lang w:val="ru-RU"/>
        </w:rPr>
        <w:t>Порядок передачи слота:</w:t>
      </w:r>
    </w:p>
    <w:p w:rsidR="00B46539" w:rsidRPr="00B46539" w:rsidRDefault="00B46539" w:rsidP="00B465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ab/>
      </w:r>
      <w:r w:rsidRPr="00B46539">
        <w:rPr>
          <w:rFonts w:ascii="Times New Roman" w:hAnsi="Times New Roman" w:cs="Times New Roman"/>
          <w:b/>
          <w:bCs/>
          <w:color w:val="000000"/>
          <w:sz w:val="28"/>
          <w:szCs w:val="28"/>
          <w:lang w:val="ru-RU"/>
        </w:rPr>
        <w:t>1. Новый участник регистрируется на Мероприятие без оплаты  (при переходе на страницу оплаты закрывает ее).</w:t>
      </w:r>
    </w:p>
    <w:p w:rsidR="00B46539" w:rsidRPr="00B46539" w:rsidRDefault="00B46539" w:rsidP="00B465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ab/>
      </w:r>
      <w:r w:rsidRPr="00B46539">
        <w:rPr>
          <w:rFonts w:ascii="Times New Roman" w:hAnsi="Times New Roman" w:cs="Times New Roman"/>
          <w:b/>
          <w:bCs/>
          <w:color w:val="000000"/>
          <w:sz w:val="28"/>
          <w:szCs w:val="28"/>
          <w:lang w:val="ru-RU"/>
        </w:rPr>
        <w:t xml:space="preserve">2. Владелец слота пишет письмо в техподдержку </w:t>
      </w:r>
      <w:proofErr w:type="spellStart"/>
      <w:r w:rsidR="00EA7FDA" w:rsidRPr="00EA7FDA">
        <w:rPr>
          <w:rFonts w:ascii="Times New Roman" w:eastAsia="Times New Roman" w:hAnsi="Times New Roman" w:cs="Times New Roman"/>
          <w:b/>
          <w:color w:val="000000"/>
          <w:sz w:val="28"/>
          <w:szCs w:val="28"/>
        </w:rPr>
        <w:t>toplist.run</w:t>
      </w:r>
      <w:proofErr w:type="spellEnd"/>
      <w:r w:rsidR="00EA7FDA" w:rsidRPr="00B46539">
        <w:rPr>
          <w:rFonts w:ascii="Times New Roman" w:hAnsi="Times New Roman" w:cs="Times New Roman"/>
          <w:b/>
          <w:bCs/>
          <w:color w:val="000000"/>
          <w:sz w:val="28"/>
          <w:szCs w:val="28"/>
          <w:lang w:val="ru-RU"/>
        </w:rPr>
        <w:t xml:space="preserve"> </w:t>
      </w:r>
      <w:r w:rsidRPr="00B46539">
        <w:rPr>
          <w:rFonts w:ascii="Times New Roman" w:hAnsi="Times New Roman" w:cs="Times New Roman"/>
          <w:b/>
          <w:bCs/>
          <w:color w:val="000000"/>
          <w:sz w:val="28"/>
          <w:szCs w:val="28"/>
          <w:lang w:val="ru-RU"/>
        </w:rPr>
        <w:t>с темой “Передача слота” и указанием ФИО нового участника. К письму прикрепляет квитанцию об оплате взноса.</w:t>
      </w:r>
    </w:p>
    <w:p w:rsidR="00B46539" w:rsidRPr="00B46539" w:rsidRDefault="00B46539" w:rsidP="00B46539">
      <w:pPr>
        <w:pBdr>
          <w:top w:val="nil"/>
          <w:left w:val="nil"/>
          <w:bottom w:val="nil"/>
          <w:right w:val="nil"/>
          <w:between w:val="nil"/>
        </w:pBdr>
        <w:spacing w:after="113" w:line="360" w:lineRule="auto"/>
        <w:ind w:firstLine="284"/>
        <w:jc w:val="both"/>
        <w:rPr>
          <w:rFonts w:ascii="Times New Roman" w:eastAsia="Times New Roman" w:hAnsi="Times New Roman" w:cs="Times New Roman"/>
          <w:color w:val="000000"/>
          <w:sz w:val="28"/>
          <w:szCs w:val="28"/>
        </w:rPr>
      </w:pPr>
      <w:r>
        <w:rPr>
          <w:rFonts w:ascii="Times New Roman" w:hAnsi="Times New Roman" w:cs="Times New Roman"/>
          <w:b/>
          <w:bCs/>
          <w:color w:val="000000"/>
          <w:sz w:val="28"/>
          <w:szCs w:val="28"/>
          <w:lang w:val="ru-RU"/>
        </w:rPr>
        <w:t xml:space="preserve">   </w:t>
      </w:r>
      <w:r w:rsidRPr="00B46539">
        <w:rPr>
          <w:rFonts w:ascii="Times New Roman" w:hAnsi="Times New Roman" w:cs="Times New Roman"/>
          <w:b/>
          <w:bCs/>
          <w:color w:val="000000"/>
          <w:sz w:val="28"/>
          <w:szCs w:val="28"/>
          <w:lang w:val="ru-RU"/>
        </w:rPr>
        <w:t>3. Организаторы переносят оплату и удаляют регистрацию прежнего владельца слота.</w:t>
      </w:r>
    </w:p>
    <w:p w:rsidR="004429E9" w:rsidRDefault="00EC7404" w:rsidP="00766177">
      <w:pPr>
        <w:pBdr>
          <w:top w:val="nil"/>
          <w:left w:val="nil"/>
          <w:bottom w:val="nil"/>
          <w:right w:val="nil"/>
          <w:between w:val="nil"/>
        </w:pBdr>
        <w:spacing w:after="113" w:line="36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Стартовые взносы участников в полном объёме идут на организацию и проведение мероприятия.  Передача стартовых взносов происходит только через систему </w:t>
      </w:r>
      <w:r w:rsidR="00EA7FDA">
        <w:rPr>
          <w:rFonts w:ascii="Times New Roman" w:eastAsia="Times New Roman" w:hAnsi="Times New Roman" w:cs="Times New Roman"/>
          <w:color w:val="000000"/>
          <w:sz w:val="28"/>
          <w:szCs w:val="28"/>
          <w:lang w:val="ru-RU"/>
        </w:rPr>
        <w:t>тех</w:t>
      </w:r>
      <w:r>
        <w:rPr>
          <w:rFonts w:ascii="Times New Roman" w:eastAsia="Times New Roman" w:hAnsi="Times New Roman" w:cs="Times New Roman"/>
          <w:color w:val="000000"/>
          <w:sz w:val="28"/>
          <w:szCs w:val="28"/>
        </w:rPr>
        <w:t xml:space="preserve">поддержки портала </w:t>
      </w:r>
      <w:proofErr w:type="spellStart"/>
      <w:r>
        <w:rPr>
          <w:rFonts w:ascii="Times New Roman" w:eastAsia="Times New Roman" w:hAnsi="Times New Roman" w:cs="Times New Roman"/>
          <w:color w:val="000000"/>
          <w:sz w:val="28"/>
          <w:szCs w:val="28"/>
        </w:rPr>
        <w:t>toplist.run</w:t>
      </w:r>
      <w:proofErr w:type="spellEnd"/>
      <w:r>
        <w:rPr>
          <w:rFonts w:ascii="Times New Roman" w:eastAsia="Times New Roman" w:hAnsi="Times New Roman" w:cs="Times New Roman"/>
          <w:color w:val="000000"/>
          <w:sz w:val="28"/>
          <w:szCs w:val="28"/>
        </w:rPr>
        <w:t xml:space="preserve">. </w:t>
      </w:r>
      <w:bookmarkStart w:id="0" w:name="_GoBack"/>
      <w:bookmarkEnd w:id="0"/>
    </w:p>
    <w:p w:rsidR="00766177" w:rsidRDefault="00766177" w:rsidP="00766177">
      <w:pPr>
        <w:pBdr>
          <w:top w:val="nil"/>
          <w:left w:val="nil"/>
          <w:bottom w:val="nil"/>
          <w:right w:val="nil"/>
          <w:between w:val="nil"/>
        </w:pBdr>
        <w:spacing w:after="113" w:line="360" w:lineRule="auto"/>
        <w:ind w:firstLine="284"/>
        <w:jc w:val="both"/>
        <w:rPr>
          <w:rFonts w:ascii="Times New Roman" w:eastAsia="Times New Roman" w:hAnsi="Times New Roman" w:cs="Times New Roman"/>
          <w:color w:val="000000"/>
          <w:sz w:val="28"/>
          <w:szCs w:val="28"/>
        </w:rPr>
      </w:pPr>
    </w:p>
    <w:p w:rsidR="00766177" w:rsidRDefault="00766177" w:rsidP="00766177">
      <w:pPr>
        <w:pBdr>
          <w:top w:val="nil"/>
          <w:left w:val="nil"/>
          <w:bottom w:val="nil"/>
          <w:right w:val="nil"/>
          <w:between w:val="nil"/>
        </w:pBdr>
        <w:spacing w:after="113" w:line="360" w:lineRule="auto"/>
        <w:ind w:firstLine="284"/>
        <w:jc w:val="both"/>
        <w:rPr>
          <w:rFonts w:ascii="Times New Roman" w:eastAsia="Times New Roman" w:hAnsi="Times New Roman" w:cs="Times New Roman"/>
          <w:color w:val="000000"/>
          <w:sz w:val="28"/>
          <w:szCs w:val="28"/>
        </w:rPr>
      </w:pPr>
    </w:p>
    <w:p w:rsidR="004429E9" w:rsidRDefault="00EC7404" w:rsidP="00766177">
      <w:pPr>
        <w:pBdr>
          <w:top w:val="nil"/>
          <w:left w:val="nil"/>
          <w:bottom w:val="nil"/>
          <w:right w:val="nil"/>
          <w:between w:val="nil"/>
        </w:pBdr>
        <w:spacing w:after="113" w:line="360" w:lineRule="auto"/>
        <w:ind w:firstLine="28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9.</w:t>
      </w:r>
      <w:r>
        <w:rPr>
          <w:rFonts w:ascii="Times New Roman" w:eastAsia="Times New Roman" w:hAnsi="Times New Roman" w:cs="Times New Roman"/>
          <w:sz w:val="28"/>
          <w:szCs w:val="28"/>
        </w:rPr>
        <w:t xml:space="preserve"> </w:t>
      </w:r>
      <w:r>
        <w:rPr>
          <w:rFonts w:ascii="Times New Roman" w:eastAsia="Times New Roman" w:hAnsi="Times New Roman" w:cs="Times New Roman"/>
          <w:b/>
          <w:bCs/>
          <w:color w:val="000000"/>
          <w:sz w:val="28"/>
          <w:szCs w:val="28"/>
        </w:rPr>
        <w:t>Финансирование и условия приема участников</w:t>
      </w:r>
    </w:p>
    <w:p w:rsidR="004429E9" w:rsidRDefault="00EC7404" w:rsidP="00766177">
      <w:pPr>
        <w:pBdr>
          <w:top w:val="nil"/>
          <w:left w:val="nil"/>
          <w:bottom w:val="nil"/>
          <w:right w:val="nil"/>
          <w:between w:val="nil"/>
        </w:pBdr>
        <w:spacing w:after="113" w:line="360" w:lineRule="auto"/>
        <w:ind w:firstLine="4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и проведение соревнований финансируется;</w:t>
      </w:r>
    </w:p>
    <w:p w:rsidR="004429E9" w:rsidRDefault="00EC740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счет стартовых взносов участников соревнований.</w:t>
      </w:r>
    </w:p>
    <w:p w:rsidR="004429E9" w:rsidRDefault="00EC740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Министерством спорта, туризма и молодежной политики Красноярского края.</w:t>
      </w:r>
    </w:p>
    <w:p w:rsidR="004429E9" w:rsidRDefault="00EC740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Спонсорами соревнований.</w:t>
      </w:r>
    </w:p>
    <w:p w:rsidR="004429E9" w:rsidRDefault="00EC7404">
      <w:pPr>
        <w:numPr>
          <w:ilvl w:val="0"/>
          <w:numId w:val="2"/>
        </w:num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Федерацией альпинизма России.</w:t>
      </w:r>
    </w:p>
    <w:p w:rsidR="004429E9" w:rsidRDefault="00EC7404" w:rsidP="00766177">
      <w:pPr>
        <w:pBdr>
          <w:top w:val="nil"/>
          <w:left w:val="nil"/>
          <w:bottom w:val="nil"/>
          <w:right w:val="nil"/>
          <w:between w:val="nil"/>
        </w:pBdr>
        <w:spacing w:after="113" w:line="360" w:lineRule="auto"/>
        <w:ind w:firstLine="4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Проезд, питание, проживание, стартовый взнос участников финансируется за счет командирующих организаций.</w:t>
      </w:r>
    </w:p>
    <w:p w:rsidR="004429E9" w:rsidRDefault="004429E9">
      <w:pPr>
        <w:pBdr>
          <w:top w:val="nil"/>
          <w:left w:val="nil"/>
          <w:bottom w:val="nil"/>
          <w:right w:val="nil"/>
          <w:between w:val="nil"/>
        </w:pBdr>
        <w:spacing w:after="113" w:line="360" w:lineRule="auto"/>
        <w:jc w:val="both"/>
        <w:rPr>
          <w:rFonts w:ascii="Times New Roman" w:eastAsia="Times New Roman" w:hAnsi="Times New Roman" w:cs="Times New Roman"/>
          <w:color w:val="000000"/>
          <w:sz w:val="28"/>
          <w:szCs w:val="28"/>
        </w:rPr>
      </w:pPr>
    </w:p>
    <w:p w:rsidR="00B46539" w:rsidRDefault="00EC7404" w:rsidP="00B46539">
      <w:pPr>
        <w:pBdr>
          <w:top w:val="nil"/>
          <w:left w:val="nil"/>
          <w:bottom w:val="nil"/>
          <w:right w:val="nil"/>
          <w:between w:val="nil"/>
        </w:pBdr>
        <w:spacing w:after="113"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Данный регламент является официальным вызовом на соревнования.</w:t>
      </w:r>
    </w:p>
    <w:p w:rsidR="00B46539" w:rsidRDefault="00B4653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429E9" w:rsidRPr="00B46539" w:rsidRDefault="00EC7404" w:rsidP="00B46539">
      <w:pPr>
        <w:pBdr>
          <w:top w:val="nil"/>
          <w:left w:val="nil"/>
          <w:bottom w:val="nil"/>
          <w:right w:val="nil"/>
          <w:between w:val="nil"/>
        </w:pBdr>
        <w:spacing w:after="113" w:line="36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lastRenderedPageBreak/>
        <w:t>Приложение 1</w:t>
      </w:r>
    </w:p>
    <w:p w:rsidR="004429E9" w:rsidRDefault="004429E9">
      <w:pPr>
        <w:tabs>
          <w:tab w:val="left" w:pos="3165"/>
        </w:tabs>
        <w:spacing w:line="360" w:lineRule="auto"/>
        <w:jc w:val="both"/>
        <w:rPr>
          <w:rFonts w:ascii="Times New Roman" w:eastAsia="Times New Roman" w:hAnsi="Times New Roman" w:cs="Times New Roman"/>
          <w:sz w:val="28"/>
          <w:szCs w:val="28"/>
        </w:rPr>
      </w:pPr>
    </w:p>
    <w:p w:rsidR="004429E9" w:rsidRPr="00766177" w:rsidRDefault="00EC7404">
      <w:pPr>
        <w:tabs>
          <w:tab w:val="left" w:pos="5529"/>
        </w:tabs>
        <w:spacing w:line="360" w:lineRule="auto"/>
        <w:jc w:val="center"/>
        <w:rPr>
          <w:rFonts w:ascii="Times New Roman" w:eastAsia="Times New Roman" w:hAnsi="Times New Roman" w:cs="Times New Roman"/>
          <w:color w:val="000000"/>
          <w:sz w:val="24"/>
          <w:szCs w:val="24"/>
        </w:rPr>
      </w:pPr>
      <w:r w:rsidRPr="00766177">
        <w:rPr>
          <w:rFonts w:ascii="Times New Roman" w:eastAsia="Times New Roman" w:hAnsi="Times New Roman" w:cs="Times New Roman"/>
          <w:color w:val="000000"/>
          <w:sz w:val="24"/>
          <w:szCs w:val="24"/>
        </w:rPr>
        <w:t>Официальная заявка</w:t>
      </w:r>
    </w:p>
    <w:p w:rsidR="004429E9" w:rsidRPr="00766177" w:rsidRDefault="00EC7404">
      <w:pPr>
        <w:tabs>
          <w:tab w:val="left" w:pos="5529"/>
        </w:tabs>
        <w:spacing w:line="360" w:lineRule="auto"/>
        <w:jc w:val="both"/>
        <w:rPr>
          <w:rFonts w:ascii="Times New Roman" w:eastAsia="Times New Roman" w:hAnsi="Times New Roman" w:cs="Times New Roman"/>
          <w:color w:val="000000"/>
          <w:sz w:val="24"/>
          <w:szCs w:val="24"/>
        </w:rPr>
      </w:pPr>
      <w:r w:rsidRPr="00766177">
        <w:rPr>
          <w:rFonts w:ascii="Times New Roman" w:eastAsia="Times New Roman" w:hAnsi="Times New Roman" w:cs="Times New Roman"/>
          <w:color w:val="000000"/>
          <w:sz w:val="24"/>
          <w:szCs w:val="24"/>
        </w:rPr>
        <w:t>На участие в ________________________ по АЛЬПИНИЗМУ (номер в ЕКП ____________________________).</w:t>
      </w:r>
    </w:p>
    <w:p w:rsidR="004429E9" w:rsidRPr="00766177" w:rsidRDefault="00EC7404">
      <w:pPr>
        <w:tabs>
          <w:tab w:val="left" w:pos="5529"/>
        </w:tabs>
        <w:spacing w:line="360" w:lineRule="auto"/>
        <w:jc w:val="both"/>
        <w:rPr>
          <w:rFonts w:ascii="Times New Roman" w:eastAsia="Times New Roman" w:hAnsi="Times New Roman" w:cs="Times New Roman"/>
          <w:color w:val="000000"/>
          <w:sz w:val="24"/>
          <w:szCs w:val="24"/>
        </w:rPr>
      </w:pPr>
      <w:r w:rsidRPr="00766177">
        <w:rPr>
          <w:rFonts w:ascii="Times New Roman" w:eastAsia="Times New Roman" w:hAnsi="Times New Roman" w:cs="Times New Roman"/>
          <w:color w:val="000000"/>
          <w:sz w:val="24"/>
          <w:szCs w:val="24"/>
        </w:rPr>
        <w:t>Дисциплина:</w:t>
      </w:r>
      <w:r w:rsidRPr="00766177">
        <w:rPr>
          <w:rFonts w:ascii="Times New Roman" w:eastAsia="Times New Roman" w:hAnsi="Times New Roman" w:cs="Times New Roman"/>
          <w:sz w:val="24"/>
          <w:szCs w:val="24"/>
        </w:rPr>
        <w:t xml:space="preserve"> __________________________</w:t>
      </w:r>
      <w:r w:rsidRPr="00766177">
        <w:rPr>
          <w:rFonts w:ascii="Times New Roman" w:eastAsia="Times New Roman" w:hAnsi="Times New Roman" w:cs="Times New Roman"/>
          <w:color w:val="000000"/>
          <w:sz w:val="24"/>
          <w:szCs w:val="24"/>
          <w:highlight w:val="white"/>
        </w:rPr>
        <w:t xml:space="preserve">, </w:t>
      </w:r>
      <w:r w:rsidRPr="00766177">
        <w:rPr>
          <w:rFonts w:ascii="Times New Roman" w:eastAsia="Times New Roman" w:hAnsi="Times New Roman" w:cs="Times New Roman"/>
          <w:color w:val="000000"/>
          <w:sz w:val="24"/>
          <w:szCs w:val="24"/>
        </w:rPr>
        <w:t>от команды__________________________________.</w:t>
      </w:r>
    </w:p>
    <w:p w:rsidR="004429E9" w:rsidRPr="00766177" w:rsidRDefault="00EC7404">
      <w:pPr>
        <w:tabs>
          <w:tab w:val="left" w:pos="5529"/>
        </w:tabs>
        <w:spacing w:line="360" w:lineRule="auto"/>
        <w:jc w:val="both"/>
        <w:rPr>
          <w:rFonts w:ascii="Times New Roman" w:eastAsia="Times New Roman" w:hAnsi="Times New Roman" w:cs="Times New Roman"/>
          <w:color w:val="000000"/>
          <w:sz w:val="24"/>
          <w:szCs w:val="24"/>
        </w:rPr>
      </w:pPr>
      <w:r w:rsidRPr="00766177">
        <w:rPr>
          <w:rFonts w:ascii="Times New Roman" w:eastAsia="Times New Roman" w:hAnsi="Times New Roman" w:cs="Times New Roman"/>
          <w:color w:val="000000"/>
          <w:sz w:val="24"/>
          <w:szCs w:val="24"/>
        </w:rPr>
        <w:t>03.04.2026 – 05.04.2026,</w:t>
      </w:r>
      <w:r w:rsidRPr="00766177">
        <w:rPr>
          <w:rFonts w:ascii="Times New Roman" w:eastAsia="Times New Roman" w:hAnsi="Times New Roman" w:cs="Times New Roman"/>
          <w:sz w:val="24"/>
          <w:szCs w:val="24"/>
        </w:rPr>
        <w:t xml:space="preserve"> </w:t>
      </w:r>
      <w:r w:rsidRPr="00766177">
        <w:rPr>
          <w:rFonts w:ascii="Times New Roman" w:eastAsia="Times New Roman" w:hAnsi="Times New Roman" w:cs="Times New Roman"/>
          <w:color w:val="000000"/>
          <w:sz w:val="24"/>
          <w:szCs w:val="24"/>
        </w:rPr>
        <w:t>_______________________________________</w:t>
      </w:r>
    </w:p>
    <w:p w:rsidR="004429E9" w:rsidRPr="00766177" w:rsidRDefault="004429E9">
      <w:pPr>
        <w:tabs>
          <w:tab w:val="left" w:pos="5529"/>
        </w:tabs>
        <w:spacing w:line="360" w:lineRule="auto"/>
        <w:jc w:val="both"/>
        <w:rPr>
          <w:rFonts w:ascii="Times New Roman" w:eastAsia="Times New Roman" w:hAnsi="Times New Roman" w:cs="Times New Roman"/>
          <w:color w:val="000000"/>
          <w:sz w:val="24"/>
          <w:szCs w:val="24"/>
        </w:rPr>
      </w:pPr>
    </w:p>
    <w:tbl>
      <w:tblPr>
        <w:tblStyle w:val="ab"/>
        <w:tblW w:w="100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1948"/>
        <w:gridCol w:w="778"/>
        <w:gridCol w:w="3460"/>
        <w:gridCol w:w="1974"/>
        <w:gridCol w:w="1360"/>
      </w:tblGrid>
      <w:tr w:rsidR="004429E9" w:rsidRPr="00766177">
        <w:trPr>
          <w:trHeight w:val="494"/>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w:t>
            </w:r>
          </w:p>
        </w:tc>
        <w:tc>
          <w:tcPr>
            <w:tcW w:w="1948"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ФИО</w:t>
            </w:r>
          </w:p>
        </w:tc>
        <w:tc>
          <w:tcPr>
            <w:tcW w:w="778"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ДР</w:t>
            </w:r>
          </w:p>
        </w:tc>
        <w:tc>
          <w:tcPr>
            <w:tcW w:w="3460"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bookmarkStart w:id="1" w:name="_heading=h.tlwul7clpstu" w:colFirst="0" w:colLast="0"/>
            <w:bookmarkEnd w:id="1"/>
            <w:r w:rsidRPr="00766177">
              <w:rPr>
                <w:rFonts w:ascii="Times New Roman" w:eastAsia="Times New Roman" w:hAnsi="Times New Roman" w:cs="Times New Roman"/>
                <w:sz w:val="24"/>
                <w:szCs w:val="24"/>
              </w:rPr>
              <w:t>Разряд</w:t>
            </w:r>
          </w:p>
        </w:tc>
        <w:tc>
          <w:tcPr>
            <w:tcW w:w="1974"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Организация</w:t>
            </w:r>
          </w:p>
        </w:tc>
        <w:tc>
          <w:tcPr>
            <w:tcW w:w="1360"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Виза врача</w:t>
            </w:r>
          </w:p>
        </w:tc>
      </w:tr>
      <w:tr w:rsidR="004429E9" w:rsidRPr="00766177">
        <w:trPr>
          <w:trHeight w:val="440"/>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1</w:t>
            </w:r>
          </w:p>
        </w:tc>
        <w:tc>
          <w:tcPr>
            <w:tcW w:w="1948"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778"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34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974"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3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r>
      <w:tr w:rsidR="004429E9" w:rsidRPr="00766177">
        <w:trPr>
          <w:trHeight w:val="469"/>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2</w:t>
            </w:r>
          </w:p>
        </w:tc>
        <w:tc>
          <w:tcPr>
            <w:tcW w:w="1948" w:type="dxa"/>
          </w:tcPr>
          <w:p w:rsidR="004429E9" w:rsidRPr="00766177" w:rsidRDefault="004429E9">
            <w:pPr>
              <w:tabs>
                <w:tab w:val="left" w:pos="5529"/>
              </w:tabs>
              <w:spacing w:line="360" w:lineRule="auto"/>
              <w:jc w:val="both"/>
              <w:rPr>
                <w:rFonts w:ascii="Times New Roman" w:eastAsia="Times New Roman" w:hAnsi="Times New Roman" w:cs="Times New Roman"/>
                <w:color w:val="000000"/>
                <w:sz w:val="24"/>
                <w:szCs w:val="24"/>
              </w:rPr>
            </w:pPr>
          </w:p>
        </w:tc>
        <w:tc>
          <w:tcPr>
            <w:tcW w:w="778" w:type="dxa"/>
          </w:tcPr>
          <w:p w:rsidR="004429E9" w:rsidRPr="00766177" w:rsidRDefault="004429E9">
            <w:pPr>
              <w:spacing w:line="360" w:lineRule="auto"/>
              <w:jc w:val="both"/>
              <w:rPr>
                <w:rFonts w:ascii="Times New Roman" w:eastAsia="Times New Roman" w:hAnsi="Times New Roman" w:cs="Times New Roman"/>
                <w:color w:val="000000"/>
                <w:sz w:val="24"/>
                <w:szCs w:val="24"/>
              </w:rPr>
            </w:pPr>
          </w:p>
        </w:tc>
        <w:tc>
          <w:tcPr>
            <w:tcW w:w="34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974"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3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r>
      <w:tr w:rsidR="004429E9" w:rsidRPr="00766177">
        <w:trPr>
          <w:trHeight w:val="469"/>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3</w:t>
            </w:r>
          </w:p>
        </w:tc>
        <w:tc>
          <w:tcPr>
            <w:tcW w:w="1948" w:type="dxa"/>
          </w:tcPr>
          <w:p w:rsidR="004429E9" w:rsidRPr="00766177" w:rsidRDefault="004429E9">
            <w:pPr>
              <w:tabs>
                <w:tab w:val="left" w:pos="5529"/>
              </w:tabs>
              <w:spacing w:line="360" w:lineRule="auto"/>
              <w:jc w:val="both"/>
              <w:rPr>
                <w:rFonts w:ascii="Times New Roman" w:eastAsia="Times New Roman" w:hAnsi="Times New Roman" w:cs="Times New Roman"/>
                <w:color w:val="000000"/>
                <w:sz w:val="24"/>
                <w:szCs w:val="24"/>
              </w:rPr>
            </w:pPr>
          </w:p>
        </w:tc>
        <w:tc>
          <w:tcPr>
            <w:tcW w:w="778" w:type="dxa"/>
          </w:tcPr>
          <w:p w:rsidR="004429E9" w:rsidRPr="00766177" w:rsidRDefault="004429E9">
            <w:pPr>
              <w:spacing w:line="360" w:lineRule="auto"/>
              <w:jc w:val="both"/>
              <w:rPr>
                <w:rFonts w:ascii="Times New Roman" w:eastAsia="Times New Roman" w:hAnsi="Times New Roman" w:cs="Times New Roman"/>
                <w:color w:val="000000"/>
                <w:sz w:val="24"/>
                <w:szCs w:val="24"/>
              </w:rPr>
            </w:pPr>
          </w:p>
        </w:tc>
        <w:tc>
          <w:tcPr>
            <w:tcW w:w="34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974"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3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r>
      <w:tr w:rsidR="004429E9" w:rsidRPr="00766177">
        <w:trPr>
          <w:trHeight w:val="469"/>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4</w:t>
            </w:r>
          </w:p>
        </w:tc>
        <w:tc>
          <w:tcPr>
            <w:tcW w:w="1948" w:type="dxa"/>
          </w:tcPr>
          <w:p w:rsidR="004429E9" w:rsidRPr="00766177" w:rsidRDefault="004429E9">
            <w:pPr>
              <w:tabs>
                <w:tab w:val="left" w:pos="5529"/>
              </w:tabs>
              <w:spacing w:line="360" w:lineRule="auto"/>
              <w:jc w:val="both"/>
              <w:rPr>
                <w:rFonts w:ascii="Times New Roman" w:eastAsia="Times New Roman" w:hAnsi="Times New Roman" w:cs="Times New Roman"/>
                <w:color w:val="000000"/>
                <w:sz w:val="24"/>
                <w:szCs w:val="24"/>
              </w:rPr>
            </w:pPr>
          </w:p>
        </w:tc>
        <w:tc>
          <w:tcPr>
            <w:tcW w:w="778" w:type="dxa"/>
          </w:tcPr>
          <w:p w:rsidR="004429E9" w:rsidRPr="00766177" w:rsidRDefault="004429E9">
            <w:pPr>
              <w:spacing w:line="360" w:lineRule="auto"/>
              <w:jc w:val="both"/>
              <w:rPr>
                <w:rFonts w:ascii="Times New Roman" w:eastAsia="Times New Roman" w:hAnsi="Times New Roman" w:cs="Times New Roman"/>
                <w:color w:val="000000"/>
                <w:sz w:val="24"/>
                <w:szCs w:val="24"/>
              </w:rPr>
            </w:pPr>
          </w:p>
        </w:tc>
        <w:tc>
          <w:tcPr>
            <w:tcW w:w="34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974"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3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r>
      <w:tr w:rsidR="004429E9" w:rsidRPr="00766177">
        <w:trPr>
          <w:trHeight w:val="469"/>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5</w:t>
            </w:r>
          </w:p>
        </w:tc>
        <w:tc>
          <w:tcPr>
            <w:tcW w:w="1948" w:type="dxa"/>
          </w:tcPr>
          <w:p w:rsidR="004429E9" w:rsidRPr="00766177" w:rsidRDefault="004429E9">
            <w:pPr>
              <w:tabs>
                <w:tab w:val="left" w:pos="5529"/>
              </w:tabs>
              <w:spacing w:line="360" w:lineRule="auto"/>
              <w:jc w:val="both"/>
              <w:rPr>
                <w:rFonts w:ascii="Times New Roman" w:eastAsia="Times New Roman" w:hAnsi="Times New Roman" w:cs="Times New Roman"/>
                <w:color w:val="000000"/>
                <w:sz w:val="24"/>
                <w:szCs w:val="24"/>
              </w:rPr>
            </w:pPr>
          </w:p>
        </w:tc>
        <w:tc>
          <w:tcPr>
            <w:tcW w:w="778" w:type="dxa"/>
          </w:tcPr>
          <w:p w:rsidR="004429E9" w:rsidRPr="00766177" w:rsidRDefault="004429E9">
            <w:pPr>
              <w:spacing w:line="360" w:lineRule="auto"/>
              <w:jc w:val="both"/>
              <w:rPr>
                <w:rFonts w:ascii="Times New Roman" w:eastAsia="Times New Roman" w:hAnsi="Times New Roman" w:cs="Times New Roman"/>
                <w:color w:val="000000"/>
                <w:sz w:val="24"/>
                <w:szCs w:val="24"/>
              </w:rPr>
            </w:pPr>
          </w:p>
        </w:tc>
        <w:tc>
          <w:tcPr>
            <w:tcW w:w="34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974"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3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r>
      <w:tr w:rsidR="004429E9" w:rsidRPr="00766177">
        <w:trPr>
          <w:trHeight w:val="469"/>
        </w:trPr>
        <w:tc>
          <w:tcPr>
            <w:tcW w:w="482" w:type="dxa"/>
          </w:tcPr>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6</w:t>
            </w:r>
          </w:p>
        </w:tc>
        <w:tc>
          <w:tcPr>
            <w:tcW w:w="1948" w:type="dxa"/>
          </w:tcPr>
          <w:p w:rsidR="004429E9" w:rsidRPr="00766177" w:rsidRDefault="004429E9">
            <w:pPr>
              <w:tabs>
                <w:tab w:val="left" w:pos="5529"/>
              </w:tabs>
              <w:spacing w:line="360" w:lineRule="auto"/>
              <w:jc w:val="both"/>
              <w:rPr>
                <w:rFonts w:ascii="Times New Roman" w:eastAsia="Times New Roman" w:hAnsi="Times New Roman" w:cs="Times New Roman"/>
                <w:color w:val="000000"/>
                <w:sz w:val="24"/>
                <w:szCs w:val="24"/>
              </w:rPr>
            </w:pPr>
          </w:p>
        </w:tc>
        <w:tc>
          <w:tcPr>
            <w:tcW w:w="778" w:type="dxa"/>
          </w:tcPr>
          <w:p w:rsidR="004429E9" w:rsidRPr="00766177" w:rsidRDefault="004429E9">
            <w:pPr>
              <w:spacing w:line="360" w:lineRule="auto"/>
              <w:jc w:val="both"/>
              <w:rPr>
                <w:rFonts w:ascii="Times New Roman" w:eastAsia="Times New Roman" w:hAnsi="Times New Roman" w:cs="Times New Roman"/>
                <w:color w:val="000000"/>
                <w:sz w:val="24"/>
                <w:szCs w:val="24"/>
              </w:rPr>
            </w:pPr>
          </w:p>
        </w:tc>
        <w:tc>
          <w:tcPr>
            <w:tcW w:w="34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974"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c>
          <w:tcPr>
            <w:tcW w:w="1360" w:type="dxa"/>
          </w:tcPr>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tc>
      </w:tr>
    </w:tbl>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Допущено _________человек(а)</w:t>
      </w:r>
    </w:p>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p w:rsidR="004429E9" w:rsidRPr="00766177" w:rsidRDefault="00EC7404" w:rsidP="00766177">
      <w:pPr>
        <w:tabs>
          <w:tab w:val="left" w:pos="10465"/>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Врач__________________________________________________________________________________ Дата</w:t>
      </w:r>
      <w:r w:rsidR="00766177">
        <w:rPr>
          <w:rFonts w:ascii="Times New Roman" w:eastAsia="Times New Roman" w:hAnsi="Times New Roman" w:cs="Times New Roman"/>
          <w:sz w:val="24"/>
          <w:szCs w:val="24"/>
          <w:lang w:val="ru-RU"/>
        </w:rPr>
        <w:t xml:space="preserve"> </w:t>
      </w:r>
      <w:r w:rsidRPr="00766177">
        <w:rPr>
          <w:rFonts w:ascii="Times New Roman" w:eastAsia="Times New Roman" w:hAnsi="Times New Roman" w:cs="Times New Roman"/>
          <w:sz w:val="24"/>
          <w:szCs w:val="24"/>
        </w:rPr>
        <w:t>оформления________________________________________</w:t>
      </w:r>
      <w:r>
        <w:rPr>
          <w:rFonts w:ascii="Times New Roman" w:eastAsia="Times New Roman" w:hAnsi="Times New Roman" w:cs="Times New Roman"/>
          <w:sz w:val="24"/>
          <w:szCs w:val="24"/>
          <w:lang w:val="ru-RU"/>
        </w:rPr>
        <w:t>_</w:t>
      </w:r>
      <w:r w:rsidRPr="00766177">
        <w:rPr>
          <w:rFonts w:ascii="Times New Roman" w:eastAsia="Times New Roman" w:hAnsi="Times New Roman" w:cs="Times New Roman"/>
          <w:sz w:val="24"/>
          <w:szCs w:val="24"/>
        </w:rPr>
        <w:t>_______________________________</w:t>
      </w:r>
    </w:p>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Тренер_________________________________________________________________________________</w:t>
      </w:r>
    </w:p>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p w:rsidR="00EC7404"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Руководитель региональной</w:t>
      </w:r>
      <w:r>
        <w:rPr>
          <w:rFonts w:ascii="Times New Roman" w:eastAsia="Times New Roman" w:hAnsi="Times New Roman" w:cs="Times New Roman"/>
          <w:sz w:val="24"/>
          <w:szCs w:val="24"/>
          <w:lang w:val="ru-RU"/>
        </w:rPr>
        <w:t xml:space="preserve"> </w:t>
      </w:r>
      <w:r w:rsidRPr="00766177">
        <w:rPr>
          <w:rFonts w:ascii="Times New Roman" w:eastAsia="Times New Roman" w:hAnsi="Times New Roman" w:cs="Times New Roman"/>
          <w:sz w:val="24"/>
          <w:szCs w:val="24"/>
        </w:rPr>
        <w:t xml:space="preserve">спортивной федерации </w:t>
      </w:r>
    </w:p>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lang w:val="ru-RU"/>
        </w:rPr>
        <w:t>_____________________</w:t>
      </w:r>
      <w:r w:rsidRPr="00766177">
        <w:rPr>
          <w:rFonts w:ascii="Times New Roman" w:eastAsia="Times New Roman" w:hAnsi="Times New Roman" w:cs="Times New Roman"/>
          <w:sz w:val="24"/>
          <w:szCs w:val="24"/>
        </w:rPr>
        <w:t>_________________________________________</w:t>
      </w:r>
    </w:p>
    <w:p w:rsidR="004429E9" w:rsidRPr="00766177" w:rsidRDefault="004429E9">
      <w:pPr>
        <w:tabs>
          <w:tab w:val="left" w:pos="5529"/>
        </w:tabs>
        <w:spacing w:line="360" w:lineRule="auto"/>
        <w:jc w:val="both"/>
        <w:rPr>
          <w:rFonts w:ascii="Times New Roman" w:eastAsia="Times New Roman" w:hAnsi="Times New Roman" w:cs="Times New Roman"/>
          <w:sz w:val="24"/>
          <w:szCs w:val="24"/>
        </w:rPr>
      </w:pPr>
    </w:p>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Руководитель органа исполнительной власти</w:t>
      </w:r>
    </w:p>
    <w:p w:rsidR="004429E9" w:rsidRPr="00766177" w:rsidRDefault="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субъекта Российской Федерации</w:t>
      </w:r>
    </w:p>
    <w:p w:rsidR="00EC7404" w:rsidRDefault="00EC7404" w:rsidP="00EC7404">
      <w:pPr>
        <w:tabs>
          <w:tab w:val="left" w:pos="5529"/>
        </w:tabs>
        <w:spacing w:line="360" w:lineRule="auto"/>
        <w:jc w:val="both"/>
        <w:rPr>
          <w:rFonts w:ascii="Times New Roman" w:eastAsia="Times New Roman" w:hAnsi="Times New Roman" w:cs="Times New Roman"/>
          <w:sz w:val="24"/>
          <w:szCs w:val="24"/>
        </w:rPr>
      </w:pPr>
      <w:r w:rsidRPr="00766177">
        <w:rPr>
          <w:rFonts w:ascii="Times New Roman" w:eastAsia="Times New Roman" w:hAnsi="Times New Roman" w:cs="Times New Roman"/>
          <w:sz w:val="24"/>
          <w:szCs w:val="24"/>
        </w:rPr>
        <w:t>в области физической культуры и спорта</w:t>
      </w:r>
    </w:p>
    <w:p w:rsidR="004429E9" w:rsidRPr="00766177" w:rsidRDefault="00EC7404" w:rsidP="00EC7404">
      <w:pPr>
        <w:tabs>
          <w:tab w:val="left" w:pos="552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____________________________</w:t>
      </w:r>
      <w:r w:rsidRPr="00766177">
        <w:rPr>
          <w:rFonts w:ascii="Times New Roman" w:eastAsia="Times New Roman" w:hAnsi="Times New Roman" w:cs="Times New Roman"/>
          <w:sz w:val="24"/>
          <w:szCs w:val="24"/>
        </w:rPr>
        <w:t>____________________________</w:t>
      </w:r>
      <w:r>
        <w:rPr>
          <w:rFonts w:ascii="Times New Roman" w:eastAsia="Times New Roman" w:hAnsi="Times New Roman" w:cs="Times New Roman"/>
          <w:sz w:val="24"/>
          <w:szCs w:val="24"/>
          <w:lang w:val="ru-RU"/>
        </w:rPr>
        <w:t>__</w:t>
      </w:r>
      <w:r w:rsidRPr="00766177">
        <w:rPr>
          <w:rFonts w:ascii="Times New Roman" w:eastAsia="Times New Roman" w:hAnsi="Times New Roman" w:cs="Times New Roman"/>
          <w:sz w:val="24"/>
          <w:szCs w:val="24"/>
        </w:rPr>
        <w:t>_____________________________</w:t>
      </w:r>
    </w:p>
    <w:p w:rsidR="004429E9" w:rsidRPr="00766177" w:rsidRDefault="004429E9">
      <w:pPr>
        <w:spacing w:line="360" w:lineRule="auto"/>
        <w:jc w:val="both"/>
        <w:rPr>
          <w:rFonts w:ascii="Times New Roman" w:eastAsia="Times New Roman" w:hAnsi="Times New Roman" w:cs="Times New Roman"/>
          <w:sz w:val="24"/>
          <w:szCs w:val="24"/>
        </w:rPr>
      </w:pPr>
    </w:p>
    <w:p w:rsidR="004429E9" w:rsidRDefault="004429E9">
      <w:pPr>
        <w:spacing w:line="360" w:lineRule="auto"/>
        <w:jc w:val="both"/>
        <w:rPr>
          <w:rFonts w:ascii="Times New Roman" w:eastAsia="Times New Roman" w:hAnsi="Times New Roman" w:cs="Times New Roman"/>
          <w:sz w:val="28"/>
          <w:szCs w:val="28"/>
        </w:rPr>
      </w:pPr>
    </w:p>
    <w:sectPr w:rsidR="004429E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83ED2"/>
    <w:multiLevelType w:val="multilevel"/>
    <w:tmpl w:val="A28A095E"/>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39FB0063"/>
    <w:multiLevelType w:val="multilevel"/>
    <w:tmpl w:val="0EA67D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E9"/>
    <w:rsid w:val="004429E9"/>
    <w:rsid w:val="00766177"/>
    <w:rsid w:val="008F6C23"/>
    <w:rsid w:val="00B46539"/>
    <w:rsid w:val="00EA7FDA"/>
    <w:rsid w:val="00EC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704743F"/>
  <w15:docId w15:val="{F5FFA9CD-28C4-C04B-BA6D-B743CBDA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6539"/>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 Normal"/>
    <w:tblPr>
      <w:tblCellMar>
        <w:top w:w="0" w:type="dxa"/>
        <w:left w:w="0" w:type="dxa"/>
        <w:bottom w:w="0" w:type="dxa"/>
        <w:right w:w="0" w:type="dxa"/>
      </w:tblCellMar>
    </w:tblPr>
  </w:style>
  <w:style w:type="table" w:customStyle="1" w:styleId="a4">
    <w:basedOn w:val="TableNormal0"/>
    <w:tblPr>
      <w:tblStyleRowBandSize w:val="1"/>
      <w:tblStyleColBandSize w:val="1"/>
      <w:tblCellMar>
        <w:left w:w="108" w:type="dxa"/>
        <w:right w:w="108" w:type="dxa"/>
      </w:tblCellMar>
    </w:tblPr>
  </w:style>
  <w:style w:type="paragraph" w:styleId="a5">
    <w:name w:val="List Paragraph"/>
    <w:uiPriority w:val="34"/>
    <w:qFormat/>
    <w:rsid w:val="00146A82"/>
    <w:pPr>
      <w:ind w:left="720"/>
      <w:contextualSpacing/>
    </w:pPr>
  </w:style>
  <w:style w:type="table" w:styleId="a6">
    <w:name w:val="Table Grid"/>
    <w:basedOn w:val="a1"/>
    <w:uiPriority w:val="39"/>
    <w:rsid w:val="00D85A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link w:val="a8"/>
    <w:uiPriority w:val="99"/>
    <w:semiHidden/>
    <w:unhideWhenUsed/>
    <w:rsid w:val="00944798"/>
    <w:rPr>
      <w:rFonts w:ascii="Tahoma" w:hAnsi="Tahoma" w:cs="Tahoma"/>
      <w:sz w:val="16"/>
      <w:szCs w:val="16"/>
    </w:rPr>
  </w:style>
  <w:style w:type="character" w:customStyle="1" w:styleId="a8">
    <w:name w:val="Текст выноски Знак"/>
    <w:basedOn w:val="a0"/>
    <w:link w:val="a7"/>
    <w:uiPriority w:val="99"/>
    <w:semiHidden/>
    <w:rsid w:val="00944798"/>
    <w:rPr>
      <w:rFonts w:ascii="Tahoma" w:hAnsi="Tahoma" w:cs="Tahoma"/>
      <w:sz w:val="16"/>
      <w:szCs w:val="16"/>
    </w:rPr>
  </w:style>
  <w:style w:type="paragraph" w:styleId="a9">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rPr>
      <w:rFonts w:ascii="Cambria" w:eastAsia="Cambria" w:hAnsi="Cambria" w:cs="Cambria"/>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d94i2rzRmKZpdz0OZopRwj4TA==">CgMxLjAyDmgudGx3dWw3Y2xwc3R1OAByITExcDJnNk85U0w0TlRDY25wcEN0cmNMaERyXzlKVXVHXw==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2446</Words>
  <Characters>13944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 Office User</cp:lastModifiedBy>
  <cp:revision>5</cp:revision>
  <dcterms:created xsi:type="dcterms:W3CDTF">2025-11-21T10:51:00Z</dcterms:created>
  <dcterms:modified xsi:type="dcterms:W3CDTF">2025-11-27T13:33:00Z</dcterms:modified>
</cp:coreProperties>
</file>