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ПОЛОЖЕНИЕ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4868037</wp:posOffset>
            </wp:positionH>
            <wp:positionV relativeFrom="paragraph">
              <wp:posOffset>114300</wp:posOffset>
            </wp:positionV>
            <wp:extent cx="1504188" cy="671513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188" cy="671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О проведении соревнования "</w:t>
      </w:r>
      <w:r w:rsidDel="00000000" w:rsidR="00000000" w:rsidRPr="00000000">
        <w:rPr>
          <w:rtl w:val="0"/>
        </w:rPr>
        <w:t xml:space="preserve">МАЁвское двоеборье 2026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Цели и задачи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популяризация активного образа жизни, альпинизма, скалолазания, как видов спорта;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выявление сильнейших спортсменов;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Сроки и место проведения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31 мая 2026 г.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Старт соревнований – в 9:00.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Место старта: м. «Войковская», парк Покровское-Стрешнево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Координаты старта: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55.820443, 37.482441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3. Организаторы и спонсоры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Организатор – Альпклуб МАИ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Главный судья – Маслов Р.А.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Спонсоры соревнований: Vento, Спорт-Марафон, BASK, Винодельня DOMAINE LIPKO, Чукотский чай Kulik, список дополняется.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 Участники соревнований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Для участия в соревновании приглашаются: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студенты, аспиранты и сотрудники МАИ;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альпинисты, скалолазы, туристы, лыжники, мультиспортсмены, члены спортивных клубов г. Москвы;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жители России и других стран, ведущие активный образ жизни.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5. Программа соревнований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Первый этап - бег.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9:00 - начало регистрации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10:00 - старт забега. Общий для мужчин и женщин.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10:15 - старт детского забега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Круг 5 км проходит по парку Покровское-Стрешнево.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Мужчины /4 круга/ – 20 км.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Женщины /3 круга/ – 15 км.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Дети (4-13 лет) - 1 км.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Второй этап - скалолазание.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Проходит на скалодроме Сосулька МАИ по адресу: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Факультетский переулок, д. 10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13:30 старт первого участника.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19:24 старт последнего участника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20:40 награждение, закрытие соревнований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Важно!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Ко второму этапу допускаются финишировавшие первыми </w:t>
      </w:r>
      <w:r w:rsidDel="00000000" w:rsidR="00000000" w:rsidRPr="00000000">
        <w:rPr>
          <w:b w:val="1"/>
          <w:bCs w:val="1"/>
          <w:u w:val="single"/>
          <w:rtl w:val="0"/>
        </w:rPr>
        <w:t xml:space="preserve">40 мужчин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Ко второму этапу допускаются финишировавшие первыми </w:t>
      </w:r>
      <w:r w:rsidDel="00000000" w:rsidR="00000000" w:rsidRPr="00000000">
        <w:rPr>
          <w:b w:val="1"/>
          <w:bCs w:val="1"/>
          <w:u w:val="single"/>
          <w:rtl w:val="0"/>
        </w:rPr>
        <w:t xml:space="preserve">20 женщин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Дети во втором этапе не участвуют.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Для участия во втором этапе рекомендуется иметь с собой: страховочную систему и скальные туфли. Каска и ледовые инструменты на трассах для драйтулинга предоставляются.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Второй этап заключается в преодолении серии вертикальных трасс с использованием навыков скалолазния и драйтулинга, с верхней или нижней страховкой.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Порядок прохождения трасс.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5 мин - на прохождение первой трассы, попытки не ограничены.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 мин - на переход (смена участника: ввязаться в верёвку)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5 мин - отдых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 мин - на подготовку ко второй трассе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5 мин - на прохождение второй трассы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и тд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Порядок подсчета баллов: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Каждая трасса делится на 3 зоны, за преодоление каждой зоны от результата первого этапа Двоеборья отнимается определённое время.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Цена зоны N 1 - 1 мин., зоны N 2 - 2 мин., финиша(TOP) - 3 мин.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Итого цена одной трассы - 6 минут.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6. Награждение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Призеры первого этапа награждаются на финише забега.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Призеры второго этапа и в абсолюте награждаются в 20:40 на Сосульке МАИ.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Все спортсмены прошедшие оба этапа награждаются памятной футболкой по завершении второго этапа.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7. Регистрация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Предварительная регистрация (до 20:00 30.05.2026) по ссылке: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https://docs.google.com/forms/d/e/1FAIpQLSe3S7PUxbN5F_snDRv-dB0i3XkFB5CvD4-GVGGxCAnHZlhbfA/viewform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Участие в соревновании бесплатное. Мероприятие проводится за счёт Альпклуба МАИ. На старте возможно сделать добровольный взнос в фонд Сосульки МАИ.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8. Судейский произвол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Возможен.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Настоящее положение является вызовом на соревнования!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994667" cy="593310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4667" cy="593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805980" cy="709613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5980" cy="709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654248" cy="747713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248" cy="747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893199" cy="728663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3199" cy="728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076206" cy="623888"/>
            <wp:effectExtent b="0" l="0" r="0" t="0"/>
            <wp:docPr id="3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206" cy="623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690563" cy="60799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607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Из истории Маёвского двоеборья</w:t>
      </w:r>
    </w:p>
    <w:p w:rsidR="00000000" w:rsidDel="00000000" w:rsidP="00000000" w:rsidRDefault="00000000" w:rsidRPr="00000000" w14:paraId="0000005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5148263" cy="3350022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8263" cy="3350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Маёвское двоеборье проходит ежегодно, начиная с далекого 1995-го. Поначалу кросс составлял 10–15 км по парку Покровское-Стрешнево, а лазание проходило в боулдеринговом зале спорткомплекса "Черепаха". На самых первых соревнованиях приз победителям составлял 200 долларов и часы с гравировкой МАИ. Организовывали двоеборье главные идеологи Альплуба МАИ – Миша Волков и Андрей Фонарев. Неудивительно, что на старте появилась огромная красная растяжка "П....ц участникам соревнований", а беговая дистанция быстро выросла до полумарафона.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  <w:t xml:space="preserve">Количество участников неуклонно росло, а слава о мероприятии вышла за пределы России. В 2006 году специально на соревнования приехал испанский спортсмен и с удивлением обнаружил, что лазание перенесено на недавно разросшуюся "Сосульку" и теперь включает в себя трудность и драйтулинг, а для остроты ощущений сверху сыплет дождь и град.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С тех пор ежегодно в последнее воскресенье мая на стартовой поляне в Покровском-Стрешнево собираются не меньше ста, а то и двухсот альпинистов и им сочувствующих, дети вырастают и уже сами участвуют в забегах, "Сосулька" открывает новые плоскости (в том числе деревья) для лазания, уровень спортивного мастерства участников неуклонно растет, организаторы экспериментируют с форматом и системой подсчета баллов, спонсоры становятся друзьями и предоставляют все больше призов, сертификатов и апельсинов.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  <w:t xml:space="preserve">Неизменной остается душевность соревнований. Это место встречи клубов и поколений. Мы с удовольствием продолжаем дело Миши и Андрея. Красная растяжка куда-то подевалась, но мы всегда честно пишем в положении: "Судейский произвол: возможен".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До встречи на соревнованиях!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jpg"/><Relationship Id="rId10" Type="http://schemas.openxmlformats.org/officeDocument/2006/relationships/image" Target="media/image2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